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9CF" w:rsidRPr="00AA37FD" w:rsidRDefault="001462FF" w:rsidP="00AA37FD">
      <w:pPr>
        <w:pStyle w:val="Heading1"/>
        <w:spacing w:before="0"/>
        <w:rPr>
          <w:i/>
          <w:sz w:val="24"/>
          <w:szCs w:val="24"/>
        </w:rPr>
      </w:pPr>
      <w:r w:rsidRPr="00B719DE">
        <w:rPr>
          <w:i/>
          <w:sz w:val="24"/>
          <w:szCs w:val="24"/>
        </w:rPr>
        <w:t>The health, safety and wellbeing of our</w:t>
      </w:r>
      <w:r w:rsidR="00C6469A" w:rsidRPr="00B719DE">
        <w:rPr>
          <w:i/>
          <w:sz w:val="24"/>
          <w:szCs w:val="24"/>
        </w:rPr>
        <w:t xml:space="preserve"> service users</w:t>
      </w:r>
      <w:r w:rsidR="009D4312" w:rsidRPr="00B719DE">
        <w:rPr>
          <w:i/>
          <w:sz w:val="24"/>
          <w:szCs w:val="24"/>
        </w:rPr>
        <w:t>, young people</w:t>
      </w:r>
      <w:r w:rsidR="000B5E9E" w:rsidRPr="00B719DE">
        <w:rPr>
          <w:i/>
          <w:sz w:val="24"/>
          <w:szCs w:val="24"/>
        </w:rPr>
        <w:t>, communities and teams across the organisation remain our absolute priority.</w:t>
      </w:r>
      <w:r w:rsidR="00C37EE9" w:rsidRPr="00B719DE">
        <w:rPr>
          <w:i/>
          <w:sz w:val="24"/>
          <w:szCs w:val="24"/>
        </w:rPr>
        <w:t xml:space="preserve"> </w:t>
      </w:r>
    </w:p>
    <w:p w:rsidR="00AA37FD" w:rsidRDefault="0076426B" w:rsidP="00AA37FD">
      <w:pPr>
        <w:rPr>
          <w:sz w:val="24"/>
          <w:szCs w:val="24"/>
        </w:rPr>
      </w:pPr>
      <w:r w:rsidRPr="0076426B">
        <w:rPr>
          <w:sz w:val="24"/>
          <w:szCs w:val="24"/>
        </w:rPr>
        <w:t xml:space="preserve">Friends and family should be advised that their ability to visit care homes is still being controlled, is based on a dynamic risk assessment, and is subject to the specific circumstances of the care home and those living and working within it. </w:t>
      </w:r>
    </w:p>
    <w:p w:rsidR="00AA37FD" w:rsidRDefault="00AA37FD" w:rsidP="00AA37FD">
      <w:r>
        <w:rPr>
          <w:sz w:val="24"/>
          <w:szCs w:val="24"/>
        </w:rPr>
        <w:t>Many of our service users are clinically vulnerable and we need to consider the risk to all. If a service has clinically vulnerable people, the manager will need to assess any risks that may arise from visits to the service.</w:t>
      </w:r>
      <w:r w:rsidRPr="0076426B">
        <w:t xml:space="preserve"> </w:t>
      </w:r>
    </w:p>
    <w:p w:rsidR="00CF57D1" w:rsidRDefault="00D75EDD" w:rsidP="003C0EA8">
      <w:pPr>
        <w:rPr>
          <w:sz w:val="24"/>
          <w:szCs w:val="24"/>
        </w:rPr>
      </w:pPr>
      <w:r>
        <w:rPr>
          <w:sz w:val="24"/>
          <w:szCs w:val="24"/>
        </w:rPr>
        <w:t>Decisions made regarding visits should consider t</w:t>
      </w:r>
      <w:r w:rsidRPr="00D75EDD">
        <w:rPr>
          <w:sz w:val="24"/>
          <w:szCs w:val="24"/>
        </w:rPr>
        <w:t xml:space="preserve">he </w:t>
      </w:r>
      <w:r w:rsidRPr="00D75EDD">
        <w:rPr>
          <w:b/>
          <w:sz w:val="24"/>
          <w:szCs w:val="24"/>
        </w:rPr>
        <w:t>health and wellbeing</w:t>
      </w:r>
      <w:r w:rsidRPr="00D75EDD">
        <w:rPr>
          <w:sz w:val="24"/>
          <w:szCs w:val="24"/>
        </w:rPr>
        <w:t xml:space="preserve"> risks arising from the needs of the cohort of residents in that setting. This should include both whether their residents’ needs make them particularly clinically vulnerable to COVID-19 and whether their residents’ needs make visits particularly important (for example, people with dementia, a learning disability or autistic people may be permitted visitors </w:t>
      </w:r>
      <w:r w:rsidR="00CF57D1">
        <w:rPr>
          <w:sz w:val="24"/>
          <w:szCs w:val="24"/>
        </w:rPr>
        <w:t xml:space="preserve">or visiting, </w:t>
      </w:r>
      <w:r w:rsidRPr="00D75EDD">
        <w:rPr>
          <w:sz w:val="24"/>
          <w:szCs w:val="24"/>
        </w:rPr>
        <w:t xml:space="preserve">when restricting visitors could cause some of the residents to be distressed). </w:t>
      </w:r>
    </w:p>
    <w:p w:rsidR="007A3FD3" w:rsidRDefault="00D75EDD" w:rsidP="003C0EA8">
      <w:pPr>
        <w:rPr>
          <w:sz w:val="24"/>
          <w:szCs w:val="24"/>
        </w:rPr>
      </w:pPr>
      <w:r>
        <w:rPr>
          <w:sz w:val="24"/>
          <w:szCs w:val="24"/>
        </w:rPr>
        <w:t>An MDT including the individuals care manager/Social worker should be involved in the</w:t>
      </w:r>
      <w:r w:rsidRPr="00D75EDD">
        <w:rPr>
          <w:sz w:val="24"/>
          <w:szCs w:val="24"/>
        </w:rPr>
        <w:t xml:space="preserve"> individua</w:t>
      </w:r>
      <w:r>
        <w:rPr>
          <w:sz w:val="24"/>
          <w:szCs w:val="24"/>
        </w:rPr>
        <w:t xml:space="preserve">l risk assessments for visits. Decisions made should be recorded and defensible. </w:t>
      </w:r>
    </w:p>
    <w:p w:rsidR="00C833CF" w:rsidRPr="00261DEC" w:rsidRDefault="00C833CF" w:rsidP="00E931D3">
      <w:pPr>
        <w:rPr>
          <w:b/>
          <w:color w:val="0563C1" w:themeColor="hyperlink"/>
          <w:sz w:val="24"/>
          <w:szCs w:val="24"/>
          <w:u w:val="single"/>
        </w:rPr>
      </w:pPr>
      <w:r w:rsidRPr="00C833CF">
        <w:rPr>
          <w:b/>
          <w:sz w:val="24"/>
          <w:szCs w:val="24"/>
        </w:rPr>
        <w:t>There is </w:t>
      </w:r>
      <w:hyperlink r:id="rId8" w:history="1">
        <w:r w:rsidRPr="00C833CF">
          <w:rPr>
            <w:rStyle w:val="Hyperlink"/>
            <w:b/>
            <w:sz w:val="24"/>
            <w:szCs w:val="24"/>
          </w:rPr>
          <w:t>separate guidance for those in supported living</w:t>
        </w:r>
      </w:hyperlink>
      <w:r w:rsidR="007A3FD3">
        <w:rPr>
          <w:b/>
          <w:sz w:val="24"/>
          <w:szCs w:val="24"/>
        </w:rPr>
        <w:t>- See section 4</w:t>
      </w:r>
    </w:p>
    <w:p w:rsidR="001462FF" w:rsidRPr="00F376A5" w:rsidRDefault="001462FF" w:rsidP="00806B86">
      <w:pPr>
        <w:pStyle w:val="Heading1"/>
        <w:numPr>
          <w:ilvl w:val="0"/>
          <w:numId w:val="11"/>
        </w:numPr>
      </w:pPr>
      <w:r w:rsidRPr="00F376A5">
        <w:t>Visitors</w:t>
      </w:r>
      <w:r w:rsidR="00CB2A6F">
        <w:t xml:space="preserve"> to services</w:t>
      </w:r>
      <w:r w:rsidR="002D4C1D">
        <w:t xml:space="preserve"> </w:t>
      </w:r>
    </w:p>
    <w:p w:rsidR="007A3FD3" w:rsidRPr="00CF57D1" w:rsidRDefault="007A3FD3" w:rsidP="007A3FD3">
      <w:r w:rsidRPr="00CF57D1">
        <w:t>As part of step 3 of the roadmap, the number of named family members or friends able to visit their loved ones in care homes will be increased from 2 to 5, as the visiting restrictions continue to ease. A maximum of 2 visitors will be allowed at any one time or on any given day.</w:t>
      </w:r>
    </w:p>
    <w:p w:rsidR="00CB2A6F" w:rsidRPr="00CF57D1" w:rsidRDefault="00CB2A6F" w:rsidP="00CB2A6F">
      <w:pPr>
        <w:rPr>
          <w:b/>
        </w:rPr>
      </w:pPr>
      <w:r w:rsidRPr="00CF57D1">
        <w:t>There is a strict protocol in place for visits to service users.</w:t>
      </w:r>
      <w:r w:rsidR="004F7435" w:rsidRPr="00CF57D1">
        <w:t xml:space="preserve"> </w:t>
      </w:r>
      <w:r w:rsidR="004F7435" w:rsidRPr="00CF57D1">
        <w:rPr>
          <w:b/>
        </w:rPr>
        <w:t>We remain with the principle that meetings at a service should be held in outside areas</w:t>
      </w:r>
      <w:r w:rsidR="00920CCA" w:rsidRPr="00CF57D1">
        <w:rPr>
          <w:b/>
        </w:rPr>
        <w:t xml:space="preserve"> wherever possible</w:t>
      </w:r>
      <w:r w:rsidR="00DA3B08" w:rsidRPr="00CF57D1">
        <w:rPr>
          <w:b/>
        </w:rPr>
        <w:t>, but with LF</w:t>
      </w:r>
      <w:r w:rsidR="00195927" w:rsidRPr="00CF57D1">
        <w:rPr>
          <w:b/>
        </w:rPr>
        <w:t>D</w:t>
      </w:r>
      <w:r w:rsidR="00DA3B08" w:rsidRPr="00CF57D1">
        <w:rPr>
          <w:b/>
        </w:rPr>
        <w:t xml:space="preserve"> testing</w:t>
      </w:r>
      <w:r w:rsidR="00B92C70" w:rsidRPr="00CF57D1">
        <w:rPr>
          <w:b/>
        </w:rPr>
        <w:t xml:space="preserve"> and infection control measures</w:t>
      </w:r>
      <w:r w:rsidR="00DA3B08" w:rsidRPr="00CF57D1">
        <w:rPr>
          <w:b/>
        </w:rPr>
        <w:t>, indo</w:t>
      </w:r>
      <w:r w:rsidR="00E429CF" w:rsidRPr="00CF57D1">
        <w:rPr>
          <w:b/>
        </w:rPr>
        <w:t>or visits can be facilitated</w:t>
      </w:r>
      <w:r w:rsidR="00DA3B08" w:rsidRPr="00CF57D1">
        <w:rPr>
          <w:b/>
        </w:rPr>
        <w:t>.</w:t>
      </w:r>
      <w:r w:rsidR="002F2CFD" w:rsidRPr="00CF57D1">
        <w:rPr>
          <w:b/>
        </w:rPr>
        <w:t xml:space="preserve"> </w:t>
      </w:r>
    </w:p>
    <w:p w:rsidR="00CE0DCE" w:rsidRPr="00CF57D1" w:rsidRDefault="0028092F" w:rsidP="00E722E6">
      <w:pPr>
        <w:pStyle w:val="ListParagraph"/>
        <w:numPr>
          <w:ilvl w:val="0"/>
          <w:numId w:val="2"/>
        </w:numPr>
      </w:pPr>
      <w:r w:rsidRPr="00CF57D1">
        <w:t xml:space="preserve">Where service users are vulnerable and have not yet been vaccinated, we recommend that visits remain in outside areas. </w:t>
      </w:r>
    </w:p>
    <w:p w:rsidR="007A3FD3" w:rsidRPr="00CF57D1" w:rsidRDefault="007A3FD3" w:rsidP="007A3FD3">
      <w:pPr>
        <w:pStyle w:val="ListParagraph"/>
        <w:numPr>
          <w:ilvl w:val="0"/>
          <w:numId w:val="2"/>
        </w:numPr>
      </w:pPr>
      <w:r w:rsidRPr="00CF57D1">
        <w:t>Care home residents can have 5 named visitors from Monday 17</w:t>
      </w:r>
      <w:r w:rsidR="00844B42" w:rsidRPr="00CF57D1">
        <w:rPr>
          <w:vertAlign w:val="superscript"/>
        </w:rPr>
        <w:t>th</w:t>
      </w:r>
      <w:r w:rsidR="00844B42" w:rsidRPr="00CF57D1">
        <w:t xml:space="preserve"> </w:t>
      </w:r>
      <w:r w:rsidRPr="00CF57D1">
        <w:t>May</w:t>
      </w:r>
    </w:p>
    <w:p w:rsidR="007A3FD3" w:rsidRPr="00CF57D1" w:rsidRDefault="007A3FD3" w:rsidP="007A3FD3">
      <w:pPr>
        <w:pStyle w:val="ListParagraph"/>
        <w:numPr>
          <w:ilvl w:val="0"/>
          <w:numId w:val="2"/>
        </w:numPr>
      </w:pPr>
      <w:r w:rsidRPr="00CF57D1">
        <w:t>Self-isolation no longer required following visits to GPs, dentists and day centres</w:t>
      </w:r>
    </w:p>
    <w:p w:rsidR="007A3FD3" w:rsidRPr="00CF57D1" w:rsidRDefault="007A3FD3" w:rsidP="007A3FD3">
      <w:pPr>
        <w:pStyle w:val="ListParagraph"/>
        <w:numPr>
          <w:ilvl w:val="0"/>
          <w:numId w:val="2"/>
        </w:numPr>
      </w:pPr>
      <w:r w:rsidRPr="00CF57D1">
        <w:t>Visits will only pause for a minimum of 14 days rather than 28 days following an outbreak</w:t>
      </w:r>
    </w:p>
    <w:p w:rsidR="00CE0DCE" w:rsidRPr="00CF57D1" w:rsidRDefault="00F504BE" w:rsidP="00CE0DCE">
      <w:pPr>
        <w:rPr>
          <w:b/>
        </w:rPr>
      </w:pPr>
      <w:r w:rsidRPr="00CF57D1">
        <w:rPr>
          <w:b/>
        </w:rPr>
        <w:t>In C</w:t>
      </w:r>
      <w:r w:rsidR="00CE0DCE" w:rsidRPr="00CF57D1">
        <w:rPr>
          <w:b/>
        </w:rPr>
        <w:t>are Homes, guidance for visitors on testing, social distancing and PPE should still be followed</w:t>
      </w:r>
      <w:r w:rsidRPr="00CF57D1">
        <w:rPr>
          <w:b/>
        </w:rPr>
        <w:t>. This is due to the additional vulnerability of residents.</w:t>
      </w:r>
    </w:p>
    <w:p w:rsidR="00A93E14" w:rsidRPr="00CF57D1" w:rsidRDefault="00A93E14" w:rsidP="00A93E14">
      <w:pPr>
        <w:ind w:left="360"/>
      </w:pPr>
      <w:r w:rsidRPr="00CF57D1">
        <w:t>Indoor visits</w:t>
      </w:r>
    </w:p>
    <w:p w:rsidR="00A93E14" w:rsidRPr="00CF57D1" w:rsidRDefault="00A93E14" w:rsidP="00A93E14">
      <w:pPr>
        <w:pStyle w:val="ListParagraph"/>
        <w:numPr>
          <w:ilvl w:val="0"/>
          <w:numId w:val="2"/>
        </w:numPr>
      </w:pPr>
      <w:r w:rsidRPr="00CF57D1">
        <w:t>Every resident will have the opp</w:t>
      </w:r>
      <w:r w:rsidR="00844B42" w:rsidRPr="00CF57D1">
        <w:t>ortunity to name 5</w:t>
      </w:r>
      <w:r w:rsidRPr="00CF57D1">
        <w:t xml:space="preserve"> individual</w:t>
      </w:r>
      <w:r w:rsidR="00E722E6" w:rsidRPr="00CF57D1">
        <w:t>s</w:t>
      </w:r>
      <w:r w:rsidRPr="00CF57D1">
        <w:t xml:space="preserve"> for indoor visiting.</w:t>
      </w:r>
    </w:p>
    <w:p w:rsidR="00A93E14" w:rsidRPr="00CF57D1" w:rsidRDefault="00A93E14" w:rsidP="00A93E14">
      <w:pPr>
        <w:pStyle w:val="ListParagraph"/>
        <w:numPr>
          <w:ilvl w:val="0"/>
          <w:numId w:val="2"/>
        </w:numPr>
      </w:pPr>
      <w:r w:rsidRPr="00CF57D1">
        <w:t xml:space="preserve">Managers will need to establish a rota of family visits- family visits should be scheduled and one at a time. </w:t>
      </w:r>
    </w:p>
    <w:p w:rsidR="00A93E14" w:rsidRPr="00CF57D1" w:rsidRDefault="00A93E14" w:rsidP="00A93E14">
      <w:pPr>
        <w:pStyle w:val="ListParagraph"/>
        <w:numPr>
          <w:ilvl w:val="0"/>
          <w:numId w:val="2"/>
        </w:numPr>
      </w:pPr>
      <w:r w:rsidRPr="00CF57D1">
        <w:t>Consideration should be given to limiting their length to no more than 30 minutes outside and 15 minutes inside.</w:t>
      </w:r>
    </w:p>
    <w:p w:rsidR="00A93E14" w:rsidRPr="00CF57D1" w:rsidRDefault="00A93E14" w:rsidP="00A93E14">
      <w:pPr>
        <w:pStyle w:val="ListParagraph"/>
        <w:numPr>
          <w:ilvl w:val="0"/>
          <w:numId w:val="2"/>
        </w:numPr>
      </w:pPr>
      <w:r w:rsidRPr="00CF57D1">
        <w:t xml:space="preserve">All visitors should sign the COVID visitor register and certify not being symptomatic or in contact with known COVID cases. </w:t>
      </w:r>
    </w:p>
    <w:p w:rsidR="0028092F" w:rsidRPr="00CF57D1" w:rsidRDefault="0028092F" w:rsidP="0028092F">
      <w:pPr>
        <w:pStyle w:val="ListParagraph"/>
        <w:numPr>
          <w:ilvl w:val="0"/>
          <w:numId w:val="2"/>
        </w:numPr>
      </w:pPr>
      <w:r w:rsidRPr="00CF57D1">
        <w:t>The visitor will be required to have an LFD test beforehand.</w:t>
      </w:r>
    </w:p>
    <w:p w:rsidR="00A93E14" w:rsidRPr="00CF57D1" w:rsidRDefault="00A93E14" w:rsidP="00A93E14">
      <w:pPr>
        <w:pStyle w:val="ListParagraph"/>
        <w:numPr>
          <w:ilvl w:val="0"/>
          <w:numId w:val="2"/>
        </w:numPr>
      </w:pPr>
      <w:r w:rsidRPr="00CF57D1">
        <w:rPr>
          <w:lang w:val="en"/>
        </w:rPr>
        <w:lastRenderedPageBreak/>
        <w:t xml:space="preserve">Any potential visitor who tests positive should immediately leave the premises and self-isolate. They should be offered a confirmatory PCR test by the care home and their household contacts may also be required to </w:t>
      </w:r>
      <w:hyperlink r:id="rId9" w:history="1">
        <w:r w:rsidRPr="00CF57D1">
          <w:rPr>
            <w:color w:val="0000FF"/>
            <w:u w:val="single"/>
            <w:lang w:val="en"/>
          </w:rPr>
          <w:t>self-isolate in line with current guidance</w:t>
        </w:r>
      </w:hyperlink>
      <w:r w:rsidRPr="00CF57D1">
        <w:rPr>
          <w:color w:val="0000FF"/>
          <w:u w:val="single"/>
          <w:lang w:val="en"/>
        </w:rPr>
        <w:t>.</w:t>
      </w:r>
    </w:p>
    <w:p w:rsidR="00A93E14" w:rsidRPr="00CF57D1" w:rsidRDefault="00A93E14" w:rsidP="00A93E14">
      <w:pPr>
        <w:pStyle w:val="ListParagraph"/>
        <w:numPr>
          <w:ilvl w:val="0"/>
          <w:numId w:val="2"/>
        </w:numPr>
      </w:pPr>
      <w:r w:rsidRPr="00CF57D1">
        <w:t>Services should provide PPE to visitors if they do not have a face covering. The visitor should arrive with a face covering or be provided with one before entering the building. This is to prevent possible transmission to care staff or other residents.</w:t>
      </w:r>
    </w:p>
    <w:p w:rsidR="00A93E14" w:rsidRPr="00CF57D1" w:rsidRDefault="00A93E14" w:rsidP="00A93E14">
      <w:pPr>
        <w:pStyle w:val="ListParagraph"/>
        <w:numPr>
          <w:ilvl w:val="0"/>
          <w:numId w:val="2"/>
        </w:numPr>
        <w:rPr>
          <w:lang w:val="en"/>
        </w:rPr>
      </w:pPr>
      <w:r w:rsidRPr="00CF57D1">
        <w:rPr>
          <w:lang w:val="en"/>
        </w:rPr>
        <w:t xml:space="preserve">Visitors </w:t>
      </w:r>
      <w:proofErr w:type="gramStart"/>
      <w:r w:rsidRPr="00CF57D1">
        <w:rPr>
          <w:lang w:val="en"/>
        </w:rPr>
        <w:t>should be reminded and provided facilities to wash their hands for 20 seconds or use hand sanitiser on entering and leaving the home</w:t>
      </w:r>
      <w:proofErr w:type="gramEnd"/>
      <w:r w:rsidR="00F81864">
        <w:rPr>
          <w:lang w:val="en"/>
        </w:rPr>
        <w:t>.</w:t>
      </w:r>
      <w:bookmarkStart w:id="0" w:name="_GoBack"/>
      <w:bookmarkEnd w:id="0"/>
    </w:p>
    <w:p w:rsidR="00A93E14" w:rsidRPr="00CF57D1" w:rsidRDefault="00A93E14" w:rsidP="00A93E14">
      <w:pPr>
        <w:pStyle w:val="ListParagraph"/>
        <w:numPr>
          <w:ilvl w:val="0"/>
          <w:numId w:val="2"/>
        </w:numPr>
        <w:rPr>
          <w:lang w:val="en"/>
        </w:rPr>
      </w:pPr>
      <w:r w:rsidRPr="00CF57D1">
        <w:rPr>
          <w:lang w:val="en"/>
        </w:rPr>
        <w:t>Visitors should have no contact with other residents and minimal contact with care home staff (less than 15 minutes/2 metres). Where needed, conversations with staff can be arranged over the phone following an in-person visit.</w:t>
      </w:r>
    </w:p>
    <w:p w:rsidR="0028092F" w:rsidRPr="00CF57D1" w:rsidRDefault="0028092F" w:rsidP="0028092F">
      <w:pPr>
        <w:pStyle w:val="ListParagraph"/>
        <w:numPr>
          <w:ilvl w:val="0"/>
          <w:numId w:val="2"/>
        </w:numPr>
      </w:pPr>
      <w:r w:rsidRPr="00CF57D1">
        <w:t>All visitors will wear PPE during the visit and avoid close contact.</w:t>
      </w:r>
    </w:p>
    <w:p w:rsidR="0028092F" w:rsidRPr="00CF57D1" w:rsidRDefault="0028092F" w:rsidP="0028092F">
      <w:pPr>
        <w:pStyle w:val="ListParagraph"/>
        <w:numPr>
          <w:ilvl w:val="0"/>
          <w:numId w:val="2"/>
        </w:numPr>
      </w:pPr>
      <w:r w:rsidRPr="00CF57D1">
        <w:t>Hand-holding is allowed but named visitors will be asked to avoid any closer contact</w:t>
      </w:r>
      <w:r w:rsidR="009301DF" w:rsidRPr="00CF57D1">
        <w:t>.</w:t>
      </w:r>
    </w:p>
    <w:p w:rsidR="0028092F" w:rsidRPr="00CF57D1" w:rsidRDefault="0028092F" w:rsidP="0028092F">
      <w:pPr>
        <w:pStyle w:val="ListParagraph"/>
        <w:numPr>
          <w:ilvl w:val="0"/>
          <w:numId w:val="2"/>
        </w:numPr>
      </w:pPr>
      <w:r w:rsidRPr="00CF57D1">
        <w:t>Vaccination is not mandatory and will not be a condition of visiting, how</w:t>
      </w:r>
      <w:r w:rsidR="003A287A" w:rsidRPr="00CF57D1">
        <w:t>ever, vaccination will make visits safer for the service users and staff and we recommend that relatives have the vaccination if offered for their own and others protection. This may be taken into consideration where service users are particularly vulnerable.</w:t>
      </w:r>
    </w:p>
    <w:p w:rsidR="009147DB" w:rsidRPr="00CF57D1" w:rsidRDefault="003C0EA8" w:rsidP="009147DB">
      <w:pPr>
        <w:pStyle w:val="ListParagraph"/>
        <w:numPr>
          <w:ilvl w:val="0"/>
          <w:numId w:val="2"/>
        </w:numPr>
      </w:pPr>
      <w:r w:rsidRPr="00CF57D1">
        <w:t>Limited</w:t>
      </w:r>
      <w:r w:rsidR="00CB2A6F" w:rsidRPr="00CF57D1">
        <w:t xml:space="preserve"> toilet facilities are available to visitors.</w:t>
      </w:r>
      <w:r w:rsidRPr="00CF57D1">
        <w:t xml:space="preserve"> Available toilet facilities </w:t>
      </w:r>
      <w:r w:rsidR="00761E35" w:rsidRPr="00CF57D1">
        <w:t xml:space="preserve">must not be accessed through areas that are used regularly by other service users and </w:t>
      </w:r>
      <w:r w:rsidRPr="00CF57D1">
        <w:t>will need to be cleaned before and after use.</w:t>
      </w:r>
    </w:p>
    <w:p w:rsidR="0028092F" w:rsidRPr="00CF57D1" w:rsidRDefault="0028092F" w:rsidP="0028092F">
      <w:pPr>
        <w:pStyle w:val="ListParagraph"/>
        <w:numPr>
          <w:ilvl w:val="0"/>
          <w:numId w:val="2"/>
        </w:numPr>
      </w:pPr>
      <w:r w:rsidRPr="00CF57D1">
        <w:t>Close-contact care will be restricted to visitors who provide assistance – such as help dressing, eating or washing – which is essential to the immediate health and wellbeing of a resident.</w:t>
      </w:r>
    </w:p>
    <w:p w:rsidR="006C5861" w:rsidRPr="00CF57D1" w:rsidRDefault="00963677" w:rsidP="00963677">
      <w:pPr>
        <w:pStyle w:val="ListParagraph"/>
        <w:numPr>
          <w:ilvl w:val="0"/>
          <w:numId w:val="2"/>
        </w:numPr>
      </w:pPr>
      <w:r w:rsidRPr="00CF57D1">
        <w:t>In exceptional circumstances, a very small number of people may have great difficulty in accepting staff or visitors wearing masks or face coverings. The severity, intensity and/or frequency of the behaviours of concern may place them, visitors or the supporting staff at risk of harm. A comprehensive risk assessment for each of these people identifying the specific risks for them and others should be undertaken for the person’s care, and this same risk assessment should be applied for people visiting the person. If visors or clear face coverings are available, they can be considered as part of the risk assessment. Under no circumstances should this assessment be applied to a whole care setting.</w:t>
      </w:r>
    </w:p>
    <w:p w:rsidR="00806B86" w:rsidRPr="00FE57CB" w:rsidRDefault="0068692A" w:rsidP="00806B86">
      <w:pPr>
        <w:ind w:left="360"/>
        <w:rPr>
          <w:sz w:val="24"/>
          <w:szCs w:val="24"/>
        </w:rPr>
      </w:pPr>
      <w:hyperlink r:id="rId10" w:history="1">
        <w:r w:rsidR="00FE57CB" w:rsidRPr="00976061">
          <w:rPr>
            <w:rStyle w:val="Hyperlink"/>
            <w:sz w:val="24"/>
            <w:szCs w:val="24"/>
          </w:rPr>
          <w:t>https://www.gov.uk/government/publications/visiting-care-homes-during-coronavirus/update-on-policies-for-visiting-arrangements-in-care-homes</w:t>
        </w:r>
      </w:hyperlink>
    </w:p>
    <w:p w:rsidR="001462FF" w:rsidRPr="002D4C1D" w:rsidRDefault="001462FF" w:rsidP="00806B86">
      <w:pPr>
        <w:pStyle w:val="Heading1"/>
        <w:numPr>
          <w:ilvl w:val="0"/>
          <w:numId w:val="11"/>
        </w:numPr>
      </w:pPr>
      <w:r w:rsidRPr="002D4C1D">
        <w:t>Family meeting</w:t>
      </w:r>
      <w:r w:rsidR="00CB2A6F" w:rsidRPr="002D4C1D">
        <w:t>- Away from services</w:t>
      </w:r>
    </w:p>
    <w:p w:rsidR="00106419" w:rsidRDefault="002B1998" w:rsidP="003A287A">
      <w:r>
        <w:t>W</w:t>
      </w:r>
      <w:r w:rsidR="003A287A" w:rsidRPr="003A287A">
        <w:t xml:space="preserve">hile </w:t>
      </w:r>
      <w:r w:rsidR="00E722E6">
        <w:t xml:space="preserve">England remains under national </w:t>
      </w:r>
      <w:r w:rsidR="003A287A" w:rsidRPr="003A287A">
        <w:t>coronavirus restrictions, care home residents in general won’t be able to meet people</w:t>
      </w:r>
      <w:r w:rsidR="003A287A" w:rsidRPr="00844B42">
        <w:rPr>
          <w:b/>
        </w:rPr>
        <w:t xml:space="preserve"> indoors </w:t>
      </w:r>
      <w:r w:rsidR="003A287A" w:rsidRPr="003A287A">
        <w:t xml:space="preserve">on a visit out until further notice. This includes visiting their relatives in the family home. </w:t>
      </w:r>
    </w:p>
    <w:p w:rsidR="007A3FD3" w:rsidRPr="0025714F" w:rsidRDefault="007A3FD3" w:rsidP="007A3FD3">
      <w:pPr>
        <w:rPr>
          <w:b/>
        </w:rPr>
      </w:pPr>
      <w:r w:rsidRPr="0025714F">
        <w:rPr>
          <w:b/>
        </w:rPr>
        <w:t>Visits out of care homes to spend time outdoors</w:t>
      </w:r>
    </w:p>
    <w:p w:rsidR="007A3FD3" w:rsidRDefault="007A3FD3" w:rsidP="007A3FD3">
      <w:r>
        <w:t>Activities outside of the care home that will not require self-isolation include:</w:t>
      </w:r>
    </w:p>
    <w:p w:rsidR="007A3FD3" w:rsidRDefault="007A3FD3" w:rsidP="007A3FD3">
      <w:pPr>
        <w:pStyle w:val="ListParagraph"/>
        <w:numPr>
          <w:ilvl w:val="0"/>
          <w:numId w:val="20"/>
        </w:numPr>
      </w:pPr>
      <w:r>
        <w:t>outdoor visits to parks, beaches or gardens</w:t>
      </w:r>
    </w:p>
    <w:p w:rsidR="007A3FD3" w:rsidRDefault="007A3FD3" w:rsidP="007A3FD3">
      <w:pPr>
        <w:pStyle w:val="ListParagraph"/>
        <w:numPr>
          <w:ilvl w:val="0"/>
          <w:numId w:val="20"/>
        </w:numPr>
      </w:pPr>
      <w:r>
        <w:t>medical appointments</w:t>
      </w:r>
    </w:p>
    <w:p w:rsidR="007A3FD3" w:rsidRDefault="007A3FD3" w:rsidP="007A3FD3">
      <w:pPr>
        <w:pStyle w:val="ListParagraph"/>
        <w:numPr>
          <w:ilvl w:val="0"/>
          <w:numId w:val="20"/>
        </w:numPr>
      </w:pPr>
      <w:r>
        <w:t>visiting day centres</w:t>
      </w:r>
    </w:p>
    <w:p w:rsidR="007A3FD3" w:rsidRDefault="007A3FD3" w:rsidP="007A3FD3">
      <w:pPr>
        <w:pStyle w:val="ListParagraph"/>
        <w:numPr>
          <w:ilvl w:val="0"/>
          <w:numId w:val="20"/>
        </w:numPr>
      </w:pPr>
      <w:r>
        <w:t>attending educational settings</w:t>
      </w:r>
    </w:p>
    <w:p w:rsidR="007A3FD3" w:rsidRDefault="007A3FD3" w:rsidP="007A3FD3">
      <w:pPr>
        <w:pStyle w:val="ListParagraph"/>
        <w:numPr>
          <w:ilvl w:val="0"/>
          <w:numId w:val="20"/>
        </w:numPr>
      </w:pPr>
      <w:r>
        <w:t>going to work</w:t>
      </w:r>
    </w:p>
    <w:p w:rsidR="007A3FD3" w:rsidRDefault="007A3FD3" w:rsidP="007A3FD3">
      <w:r>
        <w:lastRenderedPageBreak/>
        <w:t>Where a care home is situated in a local community with high, or rapidly rising, levels of infection, and/or where there is evidence of variants of concern (VOCs), care home managers should seek additional local advice from directors of public health.</w:t>
      </w:r>
    </w:p>
    <w:p w:rsidR="007A3FD3" w:rsidRPr="007A3FD3" w:rsidRDefault="007A3FD3" w:rsidP="003A287A">
      <w:pPr>
        <w:rPr>
          <w:b/>
        </w:rPr>
      </w:pPr>
      <w:r w:rsidRPr="007A3FD3">
        <w:rPr>
          <w:b/>
        </w:rPr>
        <w:t>Family meeting- Indoors</w:t>
      </w:r>
    </w:p>
    <w:p w:rsidR="003A287A" w:rsidRPr="003A287A" w:rsidRDefault="007A3FD3" w:rsidP="003A287A">
      <w:r>
        <w:t>W</w:t>
      </w:r>
      <w:r w:rsidR="002B1998">
        <w:t xml:space="preserve">here there are </w:t>
      </w:r>
      <w:r w:rsidR="002B1998" w:rsidRPr="00844B42">
        <w:rPr>
          <w:b/>
        </w:rPr>
        <w:t>extenuating circumstances</w:t>
      </w:r>
      <w:r w:rsidR="002B1998">
        <w:t>, d</w:t>
      </w:r>
      <w:r w:rsidR="003A287A" w:rsidRPr="003A287A">
        <w:t xml:space="preserve">ecisions should be taken on an individual-by-individual basis with the </w:t>
      </w:r>
      <w:proofErr w:type="spellStart"/>
      <w:r w:rsidR="003A287A" w:rsidRPr="003A287A">
        <w:t>resident’s</w:t>
      </w:r>
      <w:proofErr w:type="spellEnd"/>
      <w:r w:rsidR="003A287A" w:rsidRPr="003A287A">
        <w:t xml:space="preserve"> personal needs and circumstanc</w:t>
      </w:r>
      <w:r w:rsidR="002B1998">
        <w:t>es considered. The service will</w:t>
      </w:r>
      <w:r w:rsidR="003A287A" w:rsidRPr="003A287A">
        <w:t xml:space="preserve"> balance this against a consideration of the risk to others in the home, in case the resident becomes infected on their visit or c</w:t>
      </w:r>
      <w:r w:rsidR="002B1998">
        <w:t xml:space="preserve">annot isolate on their return. </w:t>
      </w:r>
    </w:p>
    <w:p w:rsidR="003A287A" w:rsidRPr="003A287A" w:rsidRDefault="003A287A" w:rsidP="003A287A">
      <w:r w:rsidRPr="003A287A">
        <w:t xml:space="preserve">If </w:t>
      </w:r>
      <w:r w:rsidR="00844B42" w:rsidRPr="003A287A">
        <w:t>an</w:t>
      </w:r>
      <w:r w:rsidR="007A3FD3">
        <w:t xml:space="preserve"> indoors</w:t>
      </w:r>
      <w:r w:rsidRPr="003A287A">
        <w:t xml:space="preserve"> visit does take place, all members of the household hosting the visit should have had a negative coronavirus test result immediately preceding the visit. For example, the test could be taken when the family go to the care home to collect the resident for the visit with a lateral flow device (LFD). </w:t>
      </w:r>
      <w:r w:rsidR="00B16184">
        <w:t>People the resident is visiting should take steps leading up to the visit to minimise the risk to the resident and others in the care home. For example, they should minimise their potential exposure to coronavirus by limiting the number of people they meet for two weeks before the visit out, ensure vaccination and adherence to testing.</w:t>
      </w:r>
    </w:p>
    <w:p w:rsidR="003A287A" w:rsidRDefault="003A287A" w:rsidP="003A287A">
      <w:r w:rsidRPr="003A287A">
        <w:t>The resident should also be tested immediately before their visit out of the care home with an LFD, and the visit should not go ahead if the result is positive. The resident should be immediately isolated in the care setting if they receive a positive result.</w:t>
      </w:r>
    </w:p>
    <w:p w:rsidR="00844B42" w:rsidRDefault="002B1998" w:rsidP="00844B42">
      <w:r>
        <w:t xml:space="preserve">When the resident returns to the care home following the visit, additional measures will need to be taken to protect other residents and care home staff from the risk of coronavirus transmission. It is recommended that, where possible, the resident self-isolates in line with current Government guidance. If this is not possible, the care home </w:t>
      </w:r>
      <w:r w:rsidR="00B16184">
        <w:t xml:space="preserve">will take the </w:t>
      </w:r>
      <w:r>
        <w:t>appropriate precautions can be taken</w:t>
      </w:r>
      <w:r w:rsidR="00B16184">
        <w:t xml:space="preserve"> such as limiting contact with others and repeat testing.</w:t>
      </w:r>
    </w:p>
    <w:p w:rsidR="00844B42" w:rsidRPr="00844B42" w:rsidRDefault="00844B42" w:rsidP="00844B42">
      <w:pPr>
        <w:rPr>
          <w:b/>
        </w:rPr>
      </w:pPr>
      <w:r w:rsidRPr="00844B42">
        <w:rPr>
          <w:b/>
        </w:rPr>
        <w:t>Outbreak restrictions- Change from 17</w:t>
      </w:r>
      <w:r w:rsidRPr="00844B42">
        <w:rPr>
          <w:b/>
          <w:vertAlign w:val="superscript"/>
        </w:rPr>
        <w:t>th</w:t>
      </w:r>
      <w:r w:rsidRPr="00844B42">
        <w:rPr>
          <w:b/>
        </w:rPr>
        <w:t xml:space="preserve"> May</w:t>
      </w:r>
    </w:p>
    <w:p w:rsidR="003A287A" w:rsidRPr="003A287A" w:rsidRDefault="00844B42" w:rsidP="003A287A">
      <w:r>
        <w:t>Recovery testing will take place 14 days after the last positive result in an outbreak, rather than 28 days, except where the outbreak included evidence of VOCs. Where all the recovery testing showed negative results the restrictions on visits would be removed.</w:t>
      </w:r>
    </w:p>
    <w:p w:rsidR="00985772" w:rsidRPr="00985772" w:rsidRDefault="00727D1B" w:rsidP="00985772">
      <w:pPr>
        <w:pStyle w:val="Heading1"/>
        <w:numPr>
          <w:ilvl w:val="0"/>
          <w:numId w:val="11"/>
        </w:numPr>
      </w:pPr>
      <w:r w:rsidRPr="00985772">
        <w:t>Overnight stays</w:t>
      </w:r>
      <w:r w:rsidR="002D4C1D" w:rsidRPr="00985772">
        <w:t xml:space="preserve">- </w:t>
      </w:r>
    </w:p>
    <w:p w:rsidR="00175370" w:rsidRPr="00E429CF" w:rsidRDefault="00261DEC" w:rsidP="00175370">
      <w:pPr>
        <w:rPr>
          <w:sz w:val="24"/>
          <w:szCs w:val="24"/>
        </w:rPr>
      </w:pPr>
      <w:r w:rsidRPr="00E429CF">
        <w:rPr>
          <w:sz w:val="24"/>
          <w:szCs w:val="24"/>
        </w:rPr>
        <w:t xml:space="preserve">Currently these </w:t>
      </w:r>
      <w:r w:rsidR="00AA37FD">
        <w:rPr>
          <w:sz w:val="24"/>
          <w:szCs w:val="24"/>
        </w:rPr>
        <w:t>are not permitted under</w:t>
      </w:r>
      <w:r w:rsidR="008A7734" w:rsidRPr="00E429CF">
        <w:rPr>
          <w:sz w:val="24"/>
          <w:szCs w:val="24"/>
        </w:rPr>
        <w:t xml:space="preserve"> legislation.</w:t>
      </w:r>
      <w:r w:rsidR="00AA37FD">
        <w:rPr>
          <w:sz w:val="24"/>
          <w:szCs w:val="24"/>
        </w:rPr>
        <w:t xml:space="preserve"> These would only be facilitated in exceptional circumstances</w:t>
      </w:r>
      <w:r w:rsidR="00B16184">
        <w:rPr>
          <w:sz w:val="24"/>
          <w:szCs w:val="24"/>
        </w:rPr>
        <w:t xml:space="preserve"> and risk assessed on an individual basis based upon the </w:t>
      </w:r>
      <w:r w:rsidR="00CF57D1">
        <w:rPr>
          <w:sz w:val="24"/>
          <w:szCs w:val="24"/>
        </w:rPr>
        <w:t>well-being</w:t>
      </w:r>
      <w:r w:rsidR="00B16184">
        <w:rPr>
          <w:sz w:val="24"/>
          <w:szCs w:val="24"/>
        </w:rPr>
        <w:t xml:space="preserve"> of the supported person and the risk of COVID/contact</w:t>
      </w:r>
      <w:r w:rsidR="00AA37FD">
        <w:rPr>
          <w:sz w:val="24"/>
          <w:szCs w:val="24"/>
        </w:rPr>
        <w:t>. Respite service stays are not counted as overnight stays.</w:t>
      </w:r>
    </w:p>
    <w:p w:rsidR="00985772" w:rsidRPr="00985772" w:rsidRDefault="00985772" w:rsidP="00985772">
      <w:pPr>
        <w:pStyle w:val="ListParagraph"/>
        <w:numPr>
          <w:ilvl w:val="0"/>
          <w:numId w:val="11"/>
        </w:numPr>
        <w:outlineLvl w:val="0"/>
        <w:rPr>
          <w:rFonts w:asciiTheme="majorHAnsi" w:hAnsiTheme="majorHAnsi" w:cstheme="majorHAnsi"/>
          <w:color w:val="2E74B5" w:themeColor="accent1" w:themeShade="BF"/>
          <w:sz w:val="32"/>
          <w:szCs w:val="32"/>
        </w:rPr>
      </w:pPr>
      <w:r w:rsidRPr="00985772">
        <w:rPr>
          <w:rFonts w:asciiTheme="majorHAnsi" w:hAnsiTheme="majorHAnsi" w:cstheme="majorHAnsi"/>
          <w:color w:val="2E74B5" w:themeColor="accent1" w:themeShade="BF"/>
          <w:sz w:val="32"/>
          <w:szCs w:val="32"/>
        </w:rPr>
        <w:t>Supported Living</w:t>
      </w:r>
    </w:p>
    <w:p w:rsidR="00985772" w:rsidRPr="00E429CF" w:rsidRDefault="00985772" w:rsidP="00985772">
      <w:pPr>
        <w:rPr>
          <w:sz w:val="24"/>
          <w:szCs w:val="24"/>
        </w:rPr>
      </w:pPr>
      <w:r w:rsidRPr="00E429CF">
        <w:rPr>
          <w:sz w:val="24"/>
          <w:szCs w:val="24"/>
        </w:rPr>
        <w:t>For some people, there are important reasons for having in-person visits, as not having these may be difficult to u</w:t>
      </w:r>
      <w:r w:rsidR="00044DDD">
        <w:rPr>
          <w:sz w:val="24"/>
          <w:szCs w:val="24"/>
        </w:rPr>
        <w:t>nderstand and lead to distress.</w:t>
      </w:r>
    </w:p>
    <w:p w:rsidR="00985772" w:rsidRPr="00E429CF" w:rsidRDefault="00985772" w:rsidP="00985772">
      <w:pPr>
        <w:rPr>
          <w:sz w:val="24"/>
          <w:szCs w:val="24"/>
        </w:rPr>
      </w:pPr>
      <w:r w:rsidRPr="00E429CF">
        <w:rPr>
          <w:sz w:val="24"/>
          <w:szCs w:val="24"/>
        </w:rPr>
        <w:t xml:space="preserve">Supported living managers, care/support workers, people being supported and their families and friends should follow national guidance on </w:t>
      </w:r>
      <w:r w:rsidR="00044DDD">
        <w:rPr>
          <w:sz w:val="24"/>
          <w:szCs w:val="24"/>
        </w:rPr>
        <w:t>meeting others.</w:t>
      </w:r>
    </w:p>
    <w:p w:rsidR="00985772" w:rsidRPr="00E429CF" w:rsidRDefault="00985772" w:rsidP="00985772">
      <w:pPr>
        <w:rPr>
          <w:sz w:val="24"/>
          <w:szCs w:val="24"/>
        </w:rPr>
      </w:pPr>
      <w:r w:rsidRPr="00E429CF">
        <w:rPr>
          <w:sz w:val="24"/>
          <w:szCs w:val="24"/>
        </w:rPr>
        <w:t xml:space="preserve">If the person is assessed as not having capacity in relation to this decision, the provider should work within the appropriate MCA framework to establish that a visit </w:t>
      </w:r>
      <w:r w:rsidR="00E429CF">
        <w:rPr>
          <w:sz w:val="24"/>
          <w:szCs w:val="24"/>
        </w:rPr>
        <w:t>is in someone’s best interests.</w:t>
      </w:r>
    </w:p>
    <w:p w:rsidR="00985772" w:rsidRPr="00E429CF" w:rsidRDefault="00985772" w:rsidP="00985772">
      <w:pPr>
        <w:rPr>
          <w:sz w:val="24"/>
          <w:szCs w:val="24"/>
        </w:rPr>
      </w:pPr>
      <w:r w:rsidRPr="00E429CF">
        <w:rPr>
          <w:sz w:val="24"/>
          <w:szCs w:val="24"/>
        </w:rPr>
        <w:t>If the person has capacity and wants a visit, the provider should:</w:t>
      </w:r>
    </w:p>
    <w:p w:rsidR="00985772" w:rsidRPr="00E429CF" w:rsidRDefault="00985772" w:rsidP="00E429CF">
      <w:pPr>
        <w:pStyle w:val="ListParagraph"/>
        <w:numPr>
          <w:ilvl w:val="0"/>
          <w:numId w:val="15"/>
        </w:numPr>
        <w:rPr>
          <w:sz w:val="24"/>
          <w:szCs w:val="24"/>
        </w:rPr>
      </w:pPr>
      <w:r w:rsidRPr="00E429CF">
        <w:rPr>
          <w:sz w:val="24"/>
          <w:szCs w:val="24"/>
        </w:rPr>
        <w:t>advise them about the safest ways to have visitors</w:t>
      </w:r>
    </w:p>
    <w:p w:rsidR="00985772" w:rsidRPr="00E429CF" w:rsidRDefault="00985772" w:rsidP="00E429CF">
      <w:pPr>
        <w:pStyle w:val="ListParagraph"/>
        <w:numPr>
          <w:ilvl w:val="0"/>
          <w:numId w:val="15"/>
        </w:numPr>
        <w:rPr>
          <w:sz w:val="24"/>
          <w:szCs w:val="24"/>
        </w:rPr>
      </w:pPr>
      <w:r w:rsidRPr="00E429CF">
        <w:rPr>
          <w:sz w:val="24"/>
          <w:szCs w:val="24"/>
        </w:rPr>
        <w:lastRenderedPageBreak/>
        <w:t>risk assess individual settings and individual vulnerabilities consider risks to other people (if in shared settings)</w:t>
      </w:r>
    </w:p>
    <w:p w:rsidR="00985772" w:rsidRPr="00E429CF" w:rsidRDefault="00985772" w:rsidP="00E429CF">
      <w:pPr>
        <w:pStyle w:val="ListParagraph"/>
        <w:numPr>
          <w:ilvl w:val="0"/>
          <w:numId w:val="15"/>
        </w:numPr>
        <w:rPr>
          <w:sz w:val="24"/>
          <w:szCs w:val="24"/>
        </w:rPr>
      </w:pPr>
      <w:r w:rsidRPr="00E429CF">
        <w:rPr>
          <w:sz w:val="24"/>
          <w:szCs w:val="24"/>
        </w:rPr>
        <w:t>encourage, agree and support dec</w:t>
      </w:r>
      <w:r w:rsidR="00E429CF" w:rsidRPr="00E429CF">
        <w:rPr>
          <w:sz w:val="24"/>
          <w:szCs w:val="24"/>
        </w:rPr>
        <w:t>ision-making regarding visitors</w:t>
      </w:r>
    </w:p>
    <w:p w:rsidR="00985772" w:rsidRPr="00E429CF" w:rsidRDefault="00985772" w:rsidP="00985772">
      <w:pPr>
        <w:rPr>
          <w:sz w:val="24"/>
          <w:szCs w:val="24"/>
        </w:rPr>
      </w:pPr>
      <w:r w:rsidRPr="00E429CF">
        <w:rPr>
          <w:sz w:val="24"/>
          <w:szCs w:val="24"/>
        </w:rPr>
        <w:t>It will also be important to consider the risks to visitors themselves and anyone they may later be in contact with, for example an older relative. The above should be achieved by building on relationships to advise people on infection prevention and control:</w:t>
      </w:r>
    </w:p>
    <w:p w:rsidR="00985772" w:rsidRPr="00E429CF" w:rsidRDefault="00161570" w:rsidP="00E429CF">
      <w:pPr>
        <w:pStyle w:val="ListParagraph"/>
        <w:numPr>
          <w:ilvl w:val="0"/>
          <w:numId w:val="15"/>
        </w:numPr>
        <w:rPr>
          <w:sz w:val="24"/>
          <w:szCs w:val="24"/>
        </w:rPr>
      </w:pPr>
      <w:r w:rsidRPr="00E429CF">
        <w:rPr>
          <w:sz w:val="24"/>
          <w:szCs w:val="24"/>
        </w:rPr>
        <w:t>No</w:t>
      </w:r>
      <w:r w:rsidR="00985772" w:rsidRPr="00E429CF">
        <w:rPr>
          <w:sz w:val="24"/>
          <w:szCs w:val="24"/>
        </w:rPr>
        <w:t xml:space="preserve"> one with COVID-19 symptoms should visit</w:t>
      </w:r>
      <w:r>
        <w:rPr>
          <w:sz w:val="24"/>
          <w:szCs w:val="24"/>
        </w:rPr>
        <w:t>.</w:t>
      </w:r>
    </w:p>
    <w:p w:rsidR="00985772" w:rsidRPr="00E429CF" w:rsidRDefault="00161570" w:rsidP="00E429CF">
      <w:pPr>
        <w:pStyle w:val="ListParagraph"/>
        <w:numPr>
          <w:ilvl w:val="0"/>
          <w:numId w:val="15"/>
        </w:numPr>
        <w:rPr>
          <w:sz w:val="24"/>
          <w:szCs w:val="24"/>
        </w:rPr>
      </w:pPr>
      <w:r w:rsidRPr="00E429CF">
        <w:rPr>
          <w:sz w:val="24"/>
          <w:szCs w:val="24"/>
        </w:rPr>
        <w:t>No</w:t>
      </w:r>
      <w:r w:rsidR="00985772" w:rsidRPr="00E429CF">
        <w:rPr>
          <w:sz w:val="24"/>
          <w:szCs w:val="24"/>
        </w:rPr>
        <w:t xml:space="preserve"> one who should be self-isolating as they have been a close contact of a COVID-19 case in the previous 10 days, or anyone returned from certain countries in the same time period should visit</w:t>
      </w:r>
      <w:r>
        <w:rPr>
          <w:sz w:val="24"/>
          <w:szCs w:val="24"/>
        </w:rPr>
        <w:t>.</w:t>
      </w:r>
    </w:p>
    <w:p w:rsidR="00985772" w:rsidRPr="00E429CF" w:rsidRDefault="00161570" w:rsidP="00E429CF">
      <w:pPr>
        <w:pStyle w:val="ListParagraph"/>
        <w:numPr>
          <w:ilvl w:val="0"/>
          <w:numId w:val="15"/>
        </w:numPr>
        <w:rPr>
          <w:sz w:val="24"/>
          <w:szCs w:val="24"/>
        </w:rPr>
      </w:pPr>
      <w:r w:rsidRPr="00E429CF">
        <w:rPr>
          <w:sz w:val="24"/>
          <w:szCs w:val="24"/>
        </w:rPr>
        <w:t>If</w:t>
      </w:r>
      <w:r w:rsidR="00985772" w:rsidRPr="00E429CF">
        <w:rPr>
          <w:sz w:val="24"/>
          <w:szCs w:val="24"/>
        </w:rPr>
        <w:t xml:space="preserve"> a supported living se</w:t>
      </w:r>
      <w:r w:rsidR="00F81864">
        <w:rPr>
          <w:sz w:val="24"/>
          <w:szCs w:val="24"/>
        </w:rPr>
        <w:t>rvice has a communal garden area</w:t>
      </w:r>
      <w:r w:rsidR="00985772" w:rsidRPr="00E429CF">
        <w:rPr>
          <w:sz w:val="24"/>
          <w:szCs w:val="24"/>
        </w:rPr>
        <w:t xml:space="preserve">, then using this space for visits should be encouraged, as long as social distancing measures </w:t>
      </w:r>
      <w:proofErr w:type="gramStart"/>
      <w:r w:rsidR="00985772" w:rsidRPr="00E429CF">
        <w:rPr>
          <w:sz w:val="24"/>
          <w:szCs w:val="24"/>
        </w:rPr>
        <w:t>are met</w:t>
      </w:r>
      <w:proofErr w:type="gramEnd"/>
      <w:r>
        <w:rPr>
          <w:sz w:val="24"/>
          <w:szCs w:val="24"/>
        </w:rPr>
        <w:t>.</w:t>
      </w:r>
    </w:p>
    <w:p w:rsidR="00985772" w:rsidRPr="00E429CF" w:rsidRDefault="00161570" w:rsidP="00E429CF">
      <w:pPr>
        <w:pStyle w:val="ListParagraph"/>
        <w:numPr>
          <w:ilvl w:val="0"/>
          <w:numId w:val="15"/>
        </w:numPr>
        <w:rPr>
          <w:sz w:val="24"/>
          <w:szCs w:val="24"/>
        </w:rPr>
      </w:pPr>
      <w:r>
        <w:rPr>
          <w:sz w:val="24"/>
          <w:szCs w:val="24"/>
        </w:rPr>
        <w:t>V</w:t>
      </w:r>
      <w:r w:rsidR="00985772" w:rsidRPr="00E429CF">
        <w:rPr>
          <w:sz w:val="24"/>
          <w:szCs w:val="24"/>
        </w:rPr>
        <w:t>isitors should be encouraged to keep personal interaction with the person they are visiting to a minimum and remain socially distanced for as much of the visit as possible</w:t>
      </w:r>
    </w:p>
    <w:p w:rsidR="00985772" w:rsidRPr="00E429CF" w:rsidRDefault="00161570" w:rsidP="00E429CF">
      <w:pPr>
        <w:pStyle w:val="ListParagraph"/>
        <w:numPr>
          <w:ilvl w:val="0"/>
          <w:numId w:val="15"/>
        </w:numPr>
        <w:rPr>
          <w:sz w:val="24"/>
          <w:szCs w:val="24"/>
        </w:rPr>
      </w:pPr>
      <w:r w:rsidRPr="00E429CF">
        <w:rPr>
          <w:sz w:val="24"/>
          <w:szCs w:val="24"/>
        </w:rPr>
        <w:t>If</w:t>
      </w:r>
      <w:r w:rsidR="00985772" w:rsidRPr="00E429CF">
        <w:rPr>
          <w:sz w:val="24"/>
          <w:szCs w:val="24"/>
        </w:rPr>
        <w:t xml:space="preserve"> in shared accommodation, visitors should avoid (or minimise if avoidance is not possible) contact with other </w:t>
      </w:r>
      <w:r w:rsidR="00F81864">
        <w:rPr>
          <w:sz w:val="24"/>
          <w:szCs w:val="24"/>
        </w:rPr>
        <w:t xml:space="preserve">people who live there and staff. </w:t>
      </w:r>
      <w:r w:rsidR="00985772" w:rsidRPr="00E429CF">
        <w:rPr>
          <w:sz w:val="24"/>
          <w:szCs w:val="24"/>
        </w:rPr>
        <w:t xml:space="preserve">Where needed, conversations with staff </w:t>
      </w:r>
      <w:proofErr w:type="gramStart"/>
      <w:r w:rsidR="00985772" w:rsidRPr="00E429CF">
        <w:rPr>
          <w:sz w:val="24"/>
          <w:szCs w:val="24"/>
        </w:rPr>
        <w:t>can be arranged</w:t>
      </w:r>
      <w:proofErr w:type="gramEnd"/>
      <w:r w:rsidR="00985772" w:rsidRPr="00E429CF">
        <w:rPr>
          <w:sz w:val="24"/>
          <w:szCs w:val="24"/>
        </w:rPr>
        <w:t xml:space="preserve"> over the phone following an in-person visit</w:t>
      </w:r>
      <w:r w:rsidR="00A93E14">
        <w:rPr>
          <w:sz w:val="24"/>
          <w:szCs w:val="24"/>
        </w:rPr>
        <w:t>.</w:t>
      </w:r>
    </w:p>
    <w:p w:rsidR="00985772" w:rsidRPr="00E429CF" w:rsidRDefault="00161570" w:rsidP="00E429CF">
      <w:pPr>
        <w:pStyle w:val="ListParagraph"/>
        <w:numPr>
          <w:ilvl w:val="0"/>
          <w:numId w:val="15"/>
        </w:numPr>
        <w:rPr>
          <w:sz w:val="24"/>
          <w:szCs w:val="24"/>
        </w:rPr>
      </w:pPr>
      <w:r>
        <w:rPr>
          <w:sz w:val="24"/>
          <w:szCs w:val="24"/>
        </w:rPr>
        <w:t>V</w:t>
      </w:r>
      <w:r w:rsidR="00985772" w:rsidRPr="00E429CF">
        <w:rPr>
          <w:sz w:val="24"/>
          <w:szCs w:val="24"/>
        </w:rPr>
        <w:t>isitors should be encouraged to wear appropriate face coverings when visiting to protect people in supported living settings</w:t>
      </w:r>
    </w:p>
    <w:p w:rsidR="00985772" w:rsidRPr="00E429CF" w:rsidRDefault="00161570" w:rsidP="00E429CF">
      <w:pPr>
        <w:pStyle w:val="ListParagraph"/>
        <w:numPr>
          <w:ilvl w:val="0"/>
          <w:numId w:val="15"/>
        </w:numPr>
        <w:rPr>
          <w:sz w:val="24"/>
          <w:szCs w:val="24"/>
        </w:rPr>
      </w:pPr>
      <w:r w:rsidRPr="00E429CF">
        <w:rPr>
          <w:sz w:val="24"/>
          <w:szCs w:val="24"/>
        </w:rPr>
        <w:t>We</w:t>
      </w:r>
      <w:r w:rsidR="00985772" w:rsidRPr="00E429CF">
        <w:rPr>
          <w:sz w:val="24"/>
          <w:szCs w:val="24"/>
        </w:rPr>
        <w:t xml:space="preserve"> note that in some circumstances, visors may be preferable to masks, as a means to facilitate the more effective provision of care and social interaction through non-verbal communication, especially with people with advanced dementia or learning disabilities for whom recognition of familiar staff is critical to reducing agitation and distress. The decision to use visors, would need to be risk assessed for the benefit of the person, and would have to balance with additional risk of transmission</w:t>
      </w:r>
    </w:p>
    <w:p w:rsidR="00985772" w:rsidRDefault="00985772" w:rsidP="00D310A5">
      <w:pPr>
        <w:rPr>
          <w:b/>
          <w:sz w:val="24"/>
          <w:szCs w:val="24"/>
        </w:rPr>
      </w:pPr>
    </w:p>
    <w:p w:rsidR="00CF57D1" w:rsidRDefault="00CF57D1" w:rsidP="00D310A5">
      <w:pPr>
        <w:rPr>
          <w:b/>
          <w:sz w:val="24"/>
          <w:szCs w:val="24"/>
        </w:rPr>
      </w:pPr>
    </w:p>
    <w:p w:rsidR="00CF57D1" w:rsidRDefault="00CF57D1" w:rsidP="00D310A5">
      <w:pPr>
        <w:rPr>
          <w:b/>
          <w:sz w:val="24"/>
          <w:szCs w:val="24"/>
        </w:rPr>
      </w:pPr>
    </w:p>
    <w:p w:rsidR="00CF57D1" w:rsidRDefault="00CF57D1" w:rsidP="00D310A5">
      <w:pPr>
        <w:rPr>
          <w:b/>
          <w:sz w:val="24"/>
          <w:szCs w:val="24"/>
        </w:rPr>
      </w:pPr>
    </w:p>
    <w:p w:rsidR="00D2076C" w:rsidRDefault="00D2076C" w:rsidP="00D310A5">
      <w:pPr>
        <w:rPr>
          <w:sz w:val="24"/>
          <w:szCs w:val="24"/>
        </w:rPr>
      </w:pPr>
      <w:r w:rsidRPr="00EC088B">
        <w:rPr>
          <w:b/>
          <w:sz w:val="32"/>
          <w:szCs w:val="32"/>
        </w:rPr>
        <w:t xml:space="preserve">Supporting </w:t>
      </w:r>
      <w:r w:rsidR="00EC088B" w:rsidRPr="00EC088B">
        <w:rPr>
          <w:b/>
          <w:sz w:val="32"/>
          <w:szCs w:val="32"/>
        </w:rPr>
        <w:t>guidance from Wales</w:t>
      </w:r>
      <w:r w:rsidRPr="00D2076C">
        <w:rPr>
          <w:b/>
          <w:sz w:val="24"/>
          <w:szCs w:val="24"/>
        </w:rPr>
        <w:t>-</w:t>
      </w:r>
      <w:r>
        <w:rPr>
          <w:sz w:val="24"/>
          <w:szCs w:val="24"/>
        </w:rPr>
        <w:t xml:space="preserve"> principles of facilitation remain the same-</w:t>
      </w:r>
    </w:p>
    <w:p w:rsidR="00B16184" w:rsidRPr="00EC088B" w:rsidRDefault="00B16184" w:rsidP="00D310A5">
      <w:pPr>
        <w:rPr>
          <w:rFonts w:cstheme="minorHAnsi"/>
          <w:sz w:val="24"/>
          <w:szCs w:val="24"/>
        </w:rPr>
      </w:pPr>
      <w:r w:rsidRPr="00EC088B">
        <w:rPr>
          <w:rFonts w:cstheme="minorHAnsi"/>
          <w:color w:val="1F1F1F"/>
          <w:sz w:val="24"/>
          <w:szCs w:val="24"/>
          <w:shd w:val="clear" w:color="auto" w:fill="FFFFFF"/>
        </w:rPr>
        <w:t>Visiting policies and all visits should be based on a dynamic risk assessment, which takes into account the vulnerability of people living and staying in the care home and risks to people living, staying, working in and visiting the care home. This approach is based on the circumstances and needs of the individual care home including people living, staying and working in the care home and the level of COVID-19 at a local or national level. </w:t>
      </w:r>
    </w:p>
    <w:p w:rsidR="00AE3608" w:rsidRPr="00EC088B" w:rsidRDefault="0068692A" w:rsidP="002C370A">
      <w:pPr>
        <w:rPr>
          <w:rFonts w:cstheme="minorHAnsi"/>
          <w:sz w:val="24"/>
          <w:szCs w:val="24"/>
        </w:rPr>
      </w:pPr>
      <w:hyperlink r:id="rId11" w:history="1">
        <w:r w:rsidR="00B16184" w:rsidRPr="00EC088B">
          <w:rPr>
            <w:rStyle w:val="Hyperlink"/>
            <w:rFonts w:cstheme="minorHAnsi"/>
            <w:sz w:val="24"/>
            <w:szCs w:val="24"/>
          </w:rPr>
          <w:t>https://gov.wales/sites/default/files/publications/2021-05/action-card-visitors-to-care-homes.pdf</w:t>
        </w:r>
      </w:hyperlink>
    </w:p>
    <w:p w:rsidR="00EC088B" w:rsidRPr="00EC088B" w:rsidRDefault="00EC088B" w:rsidP="00EC088B">
      <w:pPr>
        <w:shd w:val="clear" w:color="auto" w:fill="FFFFFF"/>
        <w:spacing w:before="525" w:after="375" w:line="240" w:lineRule="auto"/>
        <w:outlineLvl w:val="1"/>
        <w:rPr>
          <w:rFonts w:eastAsia="Times New Roman" w:cstheme="minorHAnsi"/>
          <w:b/>
          <w:bCs/>
          <w:color w:val="1F1F1F"/>
          <w:sz w:val="24"/>
          <w:szCs w:val="24"/>
          <w:lang w:eastAsia="en-GB"/>
        </w:rPr>
      </w:pPr>
      <w:r w:rsidRPr="00EC088B">
        <w:rPr>
          <w:rFonts w:eastAsia="Times New Roman" w:cstheme="minorHAnsi"/>
          <w:b/>
          <w:bCs/>
          <w:color w:val="1F1F1F"/>
          <w:sz w:val="24"/>
          <w:szCs w:val="24"/>
          <w:lang w:eastAsia="en-GB"/>
        </w:rPr>
        <w:t>Visiting in care homes (adults and children’s) and alert levels</w:t>
      </w:r>
    </w:p>
    <w:p w:rsidR="00EC088B" w:rsidRPr="00EC088B" w:rsidRDefault="00EC088B" w:rsidP="00EC088B">
      <w:pPr>
        <w:shd w:val="clear" w:color="auto" w:fill="FFFFFF"/>
        <w:spacing w:after="300" w:line="240" w:lineRule="auto"/>
        <w:rPr>
          <w:rFonts w:eastAsia="Times New Roman" w:cstheme="minorHAnsi"/>
          <w:color w:val="1F1F1F"/>
          <w:sz w:val="24"/>
          <w:szCs w:val="24"/>
          <w:lang w:eastAsia="en-GB"/>
        </w:rPr>
      </w:pPr>
      <w:r w:rsidRPr="00EC088B">
        <w:rPr>
          <w:rFonts w:eastAsia="Times New Roman" w:cstheme="minorHAnsi"/>
          <w:color w:val="1F1F1F"/>
          <w:sz w:val="24"/>
          <w:szCs w:val="24"/>
          <w:lang w:eastAsia="en-GB"/>
        </w:rPr>
        <w:lastRenderedPageBreak/>
        <w:t>Current arrangements as we move from Alert Level 4 to Alert Level 3, and when we move fully into Alert Level 3 from 3 May:</w:t>
      </w:r>
    </w:p>
    <w:p w:rsidR="00EC088B" w:rsidRPr="00EC088B" w:rsidRDefault="00EC088B" w:rsidP="00EC088B">
      <w:pPr>
        <w:shd w:val="clear" w:color="auto" w:fill="FFFFFF"/>
        <w:spacing w:before="525" w:after="375" w:line="240" w:lineRule="auto"/>
        <w:outlineLvl w:val="2"/>
        <w:rPr>
          <w:rFonts w:eastAsia="Times New Roman" w:cstheme="minorHAnsi"/>
          <w:b/>
          <w:bCs/>
          <w:color w:val="1F1F1F"/>
          <w:sz w:val="24"/>
          <w:szCs w:val="24"/>
          <w:lang w:eastAsia="en-GB"/>
        </w:rPr>
      </w:pPr>
      <w:r w:rsidRPr="00EC088B">
        <w:rPr>
          <w:rFonts w:eastAsia="Times New Roman" w:cstheme="minorHAnsi"/>
          <w:b/>
          <w:bCs/>
          <w:color w:val="1F1F1F"/>
          <w:sz w:val="24"/>
          <w:szCs w:val="24"/>
          <w:lang w:eastAsia="en-GB"/>
        </w:rPr>
        <w:t>Indoor visiting</w:t>
      </w:r>
    </w:p>
    <w:p w:rsidR="00EC088B" w:rsidRPr="00EC088B" w:rsidRDefault="00EC088B" w:rsidP="00EC088B">
      <w:pPr>
        <w:numPr>
          <w:ilvl w:val="0"/>
          <w:numId w:val="21"/>
        </w:numPr>
        <w:shd w:val="clear" w:color="auto" w:fill="FFFFFF"/>
        <w:spacing w:before="100" w:beforeAutospacing="1" w:after="100" w:afterAutospacing="1" w:line="240" w:lineRule="auto"/>
        <w:ind w:left="0"/>
        <w:rPr>
          <w:rFonts w:eastAsia="Times New Roman" w:cstheme="minorHAnsi"/>
          <w:color w:val="1F1F1F"/>
          <w:sz w:val="24"/>
          <w:szCs w:val="24"/>
          <w:lang w:eastAsia="en-GB"/>
        </w:rPr>
      </w:pPr>
      <w:r w:rsidRPr="00EC088B">
        <w:rPr>
          <w:rFonts w:eastAsia="Times New Roman" w:cstheme="minorHAnsi"/>
          <w:color w:val="1F1F1F"/>
          <w:sz w:val="24"/>
          <w:szCs w:val="24"/>
          <w:lang w:eastAsia="en-GB"/>
        </w:rPr>
        <w:t>two designated indoor visitors are allowed (a deputy visitor to be designated for each visitor in the event that either of the designated visitors are unable to fulfil this role. The deputy and designated visitor roles are not intended to be routinely interchangeable)</w:t>
      </w:r>
    </w:p>
    <w:p w:rsidR="00EC088B" w:rsidRPr="00EC088B" w:rsidRDefault="00EC088B" w:rsidP="00EC088B">
      <w:pPr>
        <w:numPr>
          <w:ilvl w:val="0"/>
          <w:numId w:val="21"/>
        </w:numPr>
        <w:shd w:val="clear" w:color="auto" w:fill="FFFFFF"/>
        <w:spacing w:before="100" w:beforeAutospacing="1" w:after="100" w:afterAutospacing="1" w:line="240" w:lineRule="auto"/>
        <w:ind w:left="0"/>
        <w:rPr>
          <w:rFonts w:eastAsia="Times New Roman" w:cstheme="minorHAnsi"/>
          <w:color w:val="1F1F1F"/>
          <w:sz w:val="24"/>
          <w:szCs w:val="24"/>
          <w:lang w:eastAsia="en-GB"/>
        </w:rPr>
      </w:pPr>
      <w:r w:rsidRPr="00EC088B">
        <w:rPr>
          <w:rFonts w:eastAsia="Times New Roman" w:cstheme="minorHAnsi"/>
          <w:color w:val="1F1F1F"/>
          <w:sz w:val="24"/>
          <w:szCs w:val="24"/>
          <w:lang w:eastAsia="en-GB"/>
        </w:rPr>
        <w:t>routine indoor visits by a designated visitor should, where possible, take place in a designated room to avoid visitors moving around the building. Ideally the designated room would be close to the entrance of the building, and be well ventilated</w:t>
      </w:r>
    </w:p>
    <w:p w:rsidR="00EC088B" w:rsidRPr="00EC088B" w:rsidRDefault="00EC088B" w:rsidP="00EC088B">
      <w:pPr>
        <w:numPr>
          <w:ilvl w:val="0"/>
          <w:numId w:val="21"/>
        </w:numPr>
        <w:shd w:val="clear" w:color="auto" w:fill="FFFFFF"/>
        <w:spacing w:before="100" w:beforeAutospacing="1" w:after="100" w:afterAutospacing="1" w:line="240" w:lineRule="auto"/>
        <w:ind w:left="0"/>
        <w:rPr>
          <w:rFonts w:eastAsia="Times New Roman" w:cstheme="minorHAnsi"/>
          <w:color w:val="1F1F1F"/>
          <w:sz w:val="24"/>
          <w:szCs w:val="24"/>
          <w:lang w:eastAsia="en-GB"/>
        </w:rPr>
      </w:pPr>
      <w:r w:rsidRPr="00EC088B">
        <w:rPr>
          <w:rFonts w:eastAsia="Times New Roman" w:cstheme="minorHAnsi"/>
          <w:color w:val="1F1F1F"/>
          <w:sz w:val="24"/>
          <w:szCs w:val="24"/>
          <w:lang w:eastAsia="en-GB"/>
        </w:rPr>
        <w:t>indoor visitors will be subject to testing. Only one designated visitor may visit indoors at a time</w:t>
      </w:r>
    </w:p>
    <w:p w:rsidR="00EC088B" w:rsidRPr="00EC088B" w:rsidRDefault="00EC088B" w:rsidP="00EC088B">
      <w:pPr>
        <w:numPr>
          <w:ilvl w:val="0"/>
          <w:numId w:val="21"/>
        </w:numPr>
        <w:shd w:val="clear" w:color="auto" w:fill="FFFFFF"/>
        <w:spacing w:before="100" w:beforeAutospacing="1" w:after="100" w:afterAutospacing="1" w:line="240" w:lineRule="auto"/>
        <w:ind w:left="0"/>
        <w:rPr>
          <w:rFonts w:eastAsia="Times New Roman" w:cstheme="minorHAnsi"/>
          <w:color w:val="1F1F1F"/>
          <w:sz w:val="24"/>
          <w:szCs w:val="24"/>
          <w:lang w:eastAsia="en-GB"/>
        </w:rPr>
      </w:pPr>
      <w:r w:rsidRPr="00EC088B">
        <w:rPr>
          <w:rFonts w:eastAsia="Times New Roman" w:cstheme="minorHAnsi"/>
          <w:color w:val="1F1F1F"/>
          <w:sz w:val="24"/>
          <w:szCs w:val="24"/>
          <w:lang w:eastAsia="en-GB"/>
        </w:rPr>
        <w:t>face coverings should be worn by any visitor for the duration of an indoor visit. Where there is likely to be direct contact with the resident i.e. during a visit in exceptional circumstances such as end of life, then PPE should be provided with support to wear safely</w:t>
      </w:r>
    </w:p>
    <w:p w:rsidR="00EC088B" w:rsidRPr="00EC088B" w:rsidRDefault="00EC088B" w:rsidP="00EC088B">
      <w:pPr>
        <w:shd w:val="clear" w:color="auto" w:fill="FFFFFF"/>
        <w:spacing w:before="100" w:beforeAutospacing="1" w:after="100" w:afterAutospacing="1" w:line="240" w:lineRule="auto"/>
        <w:rPr>
          <w:rFonts w:cstheme="minorHAnsi"/>
          <w:color w:val="1F1F1F"/>
          <w:sz w:val="24"/>
          <w:szCs w:val="24"/>
        </w:rPr>
      </w:pPr>
      <w:r w:rsidRPr="00EC088B">
        <w:rPr>
          <w:rFonts w:cstheme="minorHAnsi"/>
          <w:b/>
          <w:color w:val="1F1F1F"/>
          <w:sz w:val="24"/>
          <w:szCs w:val="24"/>
        </w:rPr>
        <w:t xml:space="preserve">Outdoor visiting </w:t>
      </w:r>
    </w:p>
    <w:p w:rsidR="00EC088B" w:rsidRPr="00EC088B" w:rsidRDefault="00EC088B" w:rsidP="00EC088B">
      <w:pPr>
        <w:numPr>
          <w:ilvl w:val="0"/>
          <w:numId w:val="22"/>
        </w:numPr>
        <w:shd w:val="clear" w:color="auto" w:fill="FFFFFF"/>
        <w:spacing w:before="100" w:beforeAutospacing="1" w:after="100" w:afterAutospacing="1" w:line="240" w:lineRule="auto"/>
        <w:ind w:left="0"/>
        <w:rPr>
          <w:rFonts w:cstheme="minorHAnsi"/>
          <w:color w:val="1F1F1F"/>
          <w:sz w:val="24"/>
          <w:szCs w:val="24"/>
        </w:rPr>
      </w:pPr>
      <w:r w:rsidRPr="00EC088B">
        <w:rPr>
          <w:rFonts w:cstheme="minorHAnsi"/>
          <w:color w:val="1F1F1F"/>
          <w:sz w:val="24"/>
          <w:szCs w:val="24"/>
        </w:rPr>
        <w:t>there is no prescribed limit to the number of outdoor visitors, however care homes should manage this according to their local situation, based on a risk assessment</w:t>
      </w:r>
    </w:p>
    <w:p w:rsidR="00EC088B" w:rsidRPr="00EC088B" w:rsidRDefault="00EC088B" w:rsidP="00EC088B">
      <w:pPr>
        <w:numPr>
          <w:ilvl w:val="0"/>
          <w:numId w:val="22"/>
        </w:numPr>
        <w:shd w:val="clear" w:color="auto" w:fill="FFFFFF"/>
        <w:spacing w:before="100" w:beforeAutospacing="1" w:after="100" w:afterAutospacing="1" w:line="240" w:lineRule="auto"/>
        <w:ind w:left="0"/>
        <w:rPr>
          <w:rFonts w:cstheme="minorHAnsi"/>
          <w:color w:val="1F1F1F"/>
          <w:sz w:val="24"/>
          <w:szCs w:val="24"/>
        </w:rPr>
      </w:pPr>
      <w:r w:rsidRPr="00EC088B">
        <w:rPr>
          <w:rFonts w:cstheme="minorHAnsi"/>
          <w:color w:val="1F1F1F"/>
          <w:sz w:val="24"/>
          <w:szCs w:val="24"/>
        </w:rPr>
        <w:t>testing is not required for outdoor visits</w:t>
      </w:r>
    </w:p>
    <w:p w:rsidR="00EC088B" w:rsidRDefault="00EC088B" w:rsidP="00EC088B">
      <w:pPr>
        <w:numPr>
          <w:ilvl w:val="0"/>
          <w:numId w:val="22"/>
        </w:numPr>
        <w:shd w:val="clear" w:color="auto" w:fill="FFFFFF"/>
        <w:spacing w:before="100" w:beforeAutospacing="1" w:after="100" w:afterAutospacing="1" w:line="240" w:lineRule="auto"/>
        <w:ind w:left="0"/>
        <w:rPr>
          <w:rFonts w:cstheme="minorHAnsi"/>
          <w:color w:val="1F1F1F"/>
          <w:sz w:val="24"/>
          <w:szCs w:val="24"/>
        </w:rPr>
      </w:pPr>
      <w:r w:rsidRPr="00EC088B">
        <w:rPr>
          <w:rFonts w:cstheme="minorHAnsi"/>
          <w:color w:val="1F1F1F"/>
          <w:sz w:val="24"/>
          <w:szCs w:val="24"/>
        </w:rPr>
        <w:t>during outdoor visits where 2 a metre distance is maintained, face coverings may be removed while seated</w:t>
      </w:r>
    </w:p>
    <w:p w:rsidR="00EC088B" w:rsidRDefault="00EC088B" w:rsidP="00EC088B">
      <w:pPr>
        <w:shd w:val="clear" w:color="auto" w:fill="FFFFFF"/>
        <w:spacing w:before="100" w:beforeAutospacing="1" w:after="100" w:afterAutospacing="1" w:line="240" w:lineRule="auto"/>
        <w:rPr>
          <w:rFonts w:cstheme="minorHAnsi"/>
          <w:color w:val="1F1F1F"/>
          <w:sz w:val="24"/>
          <w:szCs w:val="24"/>
        </w:rPr>
      </w:pPr>
      <w:r w:rsidRPr="00EC088B">
        <w:rPr>
          <w:rFonts w:cstheme="minorHAnsi"/>
          <w:b/>
          <w:color w:val="1F1F1F"/>
          <w:sz w:val="24"/>
          <w:szCs w:val="24"/>
        </w:rPr>
        <w:t>Going out</w:t>
      </w:r>
    </w:p>
    <w:p w:rsidR="00EC088B" w:rsidRPr="00EC088B" w:rsidRDefault="00EC088B" w:rsidP="00EC088B">
      <w:pPr>
        <w:numPr>
          <w:ilvl w:val="0"/>
          <w:numId w:val="22"/>
        </w:numPr>
        <w:shd w:val="clear" w:color="auto" w:fill="FFFFFF"/>
        <w:spacing w:before="100" w:beforeAutospacing="1" w:after="100" w:afterAutospacing="1" w:line="240" w:lineRule="auto"/>
        <w:ind w:left="0"/>
        <w:rPr>
          <w:rFonts w:cstheme="minorHAnsi"/>
          <w:color w:val="1F1F1F"/>
          <w:sz w:val="24"/>
          <w:szCs w:val="24"/>
        </w:rPr>
      </w:pPr>
      <w:r w:rsidRPr="00EC088B">
        <w:rPr>
          <w:rFonts w:cstheme="minorHAnsi"/>
          <w:color w:val="1F1F1F"/>
          <w:sz w:val="24"/>
          <w:szCs w:val="24"/>
        </w:rPr>
        <w:t>People will naturally wish to leave the home, i.e. for a short walk or, where the alert levels permit, to visit family and friends, as well as attend places of worship etc. If an adult with capacity wishes to leave the home then members of staff at the home cannot prevent them from doing so. </w:t>
      </w:r>
    </w:p>
    <w:p w:rsidR="00EC088B" w:rsidRDefault="00EC088B" w:rsidP="00EC088B">
      <w:pPr>
        <w:numPr>
          <w:ilvl w:val="0"/>
          <w:numId w:val="22"/>
        </w:numPr>
        <w:shd w:val="clear" w:color="auto" w:fill="FFFFFF"/>
        <w:spacing w:before="100" w:beforeAutospacing="1" w:after="100" w:afterAutospacing="1" w:line="240" w:lineRule="auto"/>
        <w:ind w:left="0"/>
        <w:rPr>
          <w:rFonts w:cstheme="minorHAnsi"/>
          <w:color w:val="1F1F1F"/>
          <w:sz w:val="24"/>
          <w:szCs w:val="24"/>
        </w:rPr>
      </w:pPr>
      <w:r w:rsidRPr="00EC088B">
        <w:rPr>
          <w:rFonts w:cstheme="minorHAnsi"/>
          <w:color w:val="1F1F1F"/>
          <w:sz w:val="24"/>
          <w:szCs w:val="24"/>
        </w:rPr>
        <w:t>Where there is no outbreak or incident at the home the provider should risk assess with the person (and their family / advocate as appropriate) any decision to go out in the community or to visit family or friends. Respiratory hygiene, social distancing, hand hygiene, and face coverings in line with regulations, should be maintained when people are away from the care home. Public Health Wales has developed </w:t>
      </w:r>
      <w:hyperlink r:id="rId12" w:history="1">
        <w:r w:rsidRPr="00EC088B">
          <w:rPr>
            <w:rStyle w:val="Hyperlink"/>
            <w:rFonts w:cstheme="minorHAnsi"/>
            <w:b/>
            <w:bCs/>
            <w:color w:val="0360A6"/>
            <w:sz w:val="24"/>
            <w:szCs w:val="24"/>
          </w:rPr>
          <w:t>risk assessment guidance</w:t>
        </w:r>
      </w:hyperlink>
      <w:r w:rsidRPr="00EC088B">
        <w:rPr>
          <w:rFonts w:cstheme="minorHAnsi"/>
          <w:color w:val="1F1F1F"/>
          <w:sz w:val="24"/>
          <w:szCs w:val="24"/>
        </w:rPr>
        <w:t> to support this process.</w:t>
      </w:r>
    </w:p>
    <w:p w:rsidR="00EC088B" w:rsidRDefault="00EC088B" w:rsidP="00EC088B">
      <w:pPr>
        <w:numPr>
          <w:ilvl w:val="0"/>
          <w:numId w:val="22"/>
        </w:numPr>
        <w:shd w:val="clear" w:color="auto" w:fill="FFFFFF"/>
        <w:spacing w:before="100" w:beforeAutospacing="1" w:after="100" w:afterAutospacing="1" w:line="240" w:lineRule="auto"/>
        <w:ind w:left="0"/>
        <w:rPr>
          <w:rFonts w:cstheme="minorHAnsi"/>
          <w:color w:val="1F1F1F"/>
          <w:sz w:val="24"/>
          <w:szCs w:val="24"/>
        </w:rPr>
      </w:pPr>
      <w:r w:rsidRPr="00EC088B">
        <w:rPr>
          <w:rFonts w:cstheme="minorHAnsi"/>
          <w:color w:val="1F1F1F"/>
          <w:sz w:val="24"/>
          <w:szCs w:val="24"/>
        </w:rPr>
        <w:t>PPE would not usually be required for visits taking place outdoors, however please see the transport section below about the use of face coverings when travelling in a vehicle on the way to a visit. </w:t>
      </w:r>
    </w:p>
    <w:p w:rsidR="00EC088B" w:rsidRDefault="00EC088B" w:rsidP="00EC088B">
      <w:pPr>
        <w:numPr>
          <w:ilvl w:val="0"/>
          <w:numId w:val="22"/>
        </w:numPr>
        <w:shd w:val="clear" w:color="auto" w:fill="FFFFFF"/>
        <w:spacing w:before="100" w:beforeAutospacing="1" w:after="100" w:afterAutospacing="1" w:line="240" w:lineRule="auto"/>
        <w:ind w:left="0"/>
        <w:rPr>
          <w:rFonts w:cstheme="minorHAnsi"/>
          <w:color w:val="1F1F1F"/>
          <w:sz w:val="24"/>
          <w:szCs w:val="24"/>
        </w:rPr>
      </w:pPr>
      <w:r w:rsidRPr="00EC088B">
        <w:rPr>
          <w:rFonts w:cstheme="minorHAnsi"/>
          <w:color w:val="1F1F1F"/>
          <w:sz w:val="24"/>
          <w:szCs w:val="24"/>
        </w:rPr>
        <w:t xml:space="preserve">Transport will require careful consideration when residents are going out of the home. In the event that public transport is used the national public transport rules will apply on minibuses and similar vehicles. If the care home is using its own vehicle then cleaning protocols will need to be in place. </w:t>
      </w:r>
    </w:p>
    <w:p w:rsidR="00AE3608" w:rsidRPr="00EC088B" w:rsidRDefault="00EC088B" w:rsidP="002C370A">
      <w:pPr>
        <w:numPr>
          <w:ilvl w:val="0"/>
          <w:numId w:val="22"/>
        </w:numPr>
        <w:shd w:val="clear" w:color="auto" w:fill="FFFFFF"/>
        <w:spacing w:before="100" w:beforeAutospacing="1" w:after="100" w:afterAutospacing="1" w:line="240" w:lineRule="auto"/>
        <w:ind w:left="0"/>
        <w:rPr>
          <w:rFonts w:cstheme="minorHAnsi"/>
          <w:color w:val="1F1F1F"/>
          <w:sz w:val="24"/>
          <w:szCs w:val="24"/>
        </w:rPr>
      </w:pPr>
      <w:r w:rsidRPr="00EC088B">
        <w:rPr>
          <w:rFonts w:cstheme="minorHAnsi"/>
          <w:color w:val="1F1F1F"/>
          <w:sz w:val="24"/>
          <w:szCs w:val="24"/>
        </w:rPr>
        <w:t>If family members are picking up a resident for a day out / home visit, minimise the numbers in the car – ideally driver only and if possible the person uses the back seat, open windows if tolerated to improve ventilation and all to wear face coverings.</w:t>
      </w:r>
    </w:p>
    <w:p w:rsidR="00AE3608" w:rsidRDefault="00EC088B" w:rsidP="002C370A">
      <w:pPr>
        <w:rPr>
          <w:sz w:val="24"/>
          <w:szCs w:val="24"/>
        </w:rPr>
      </w:pPr>
      <w:r w:rsidRPr="00EC088B">
        <w:rPr>
          <w:b/>
          <w:sz w:val="32"/>
          <w:szCs w:val="32"/>
        </w:rPr>
        <w:t>Supporting guidance from Scotland-</w:t>
      </w:r>
      <w:r w:rsidRPr="00EC088B">
        <w:rPr>
          <w:sz w:val="32"/>
          <w:szCs w:val="32"/>
        </w:rPr>
        <w:t xml:space="preserve"> </w:t>
      </w:r>
      <w:r>
        <w:rPr>
          <w:sz w:val="24"/>
          <w:szCs w:val="24"/>
        </w:rPr>
        <w:t>principles of facilitation remain the same</w:t>
      </w:r>
    </w:p>
    <w:p w:rsidR="00AE3608" w:rsidRDefault="0068692A" w:rsidP="002C370A">
      <w:pPr>
        <w:rPr>
          <w:sz w:val="24"/>
          <w:szCs w:val="24"/>
        </w:rPr>
      </w:pPr>
      <w:hyperlink r:id="rId13" w:history="1">
        <w:r w:rsidR="00A52FAF" w:rsidRPr="00222C31">
          <w:rPr>
            <w:rStyle w:val="Hyperlink"/>
            <w:sz w:val="24"/>
            <w:szCs w:val="24"/>
          </w:rPr>
          <w:t>https://www.gov.scot/publications/open-care-supporting-meaningful-contact-care-homes/</w:t>
        </w:r>
      </w:hyperlink>
    </w:p>
    <w:p w:rsidR="00A101CB" w:rsidRDefault="00A101CB" w:rsidP="002C370A">
      <w:pPr>
        <w:rPr>
          <w:sz w:val="24"/>
          <w:szCs w:val="24"/>
        </w:rPr>
      </w:pPr>
    </w:p>
    <w:p w:rsidR="00175370" w:rsidRDefault="00106419" w:rsidP="00AE3608">
      <w:pPr>
        <w:pStyle w:val="Heading1"/>
        <w:numPr>
          <w:ilvl w:val="0"/>
          <w:numId w:val="11"/>
        </w:numPr>
      </w:pPr>
      <w:r w:rsidRPr="00AE3608">
        <w:t xml:space="preserve">Looking </w:t>
      </w:r>
      <w:r w:rsidR="00AE3608">
        <w:t xml:space="preserve">Forwards- </w:t>
      </w:r>
      <w:r w:rsidR="00A52FAF">
        <w:t>England</w:t>
      </w:r>
    </w:p>
    <w:p w:rsidR="00AE3608" w:rsidRPr="00AE3608" w:rsidRDefault="00AE3608" w:rsidP="00AE3608"/>
    <w:p w:rsidR="00AE3608" w:rsidRDefault="00AE3608" w:rsidP="00AE3608">
      <w:pPr>
        <w:rPr>
          <w:sz w:val="24"/>
          <w:szCs w:val="24"/>
        </w:rPr>
      </w:pPr>
      <w:r w:rsidRPr="00E61042">
        <w:rPr>
          <w:b/>
          <w:sz w:val="24"/>
          <w:szCs w:val="24"/>
        </w:rPr>
        <w:t>Step 4 will take place no earlier than 21 June.</w:t>
      </w:r>
      <w:r w:rsidRPr="00AE3608">
        <w:t xml:space="preserve"> </w:t>
      </w:r>
      <w:r w:rsidRPr="00AE3608">
        <w:rPr>
          <w:sz w:val="24"/>
          <w:szCs w:val="24"/>
        </w:rPr>
        <w:t xml:space="preserve">With appropriate mitigations in place, by </w:t>
      </w:r>
      <w:r>
        <w:rPr>
          <w:sz w:val="24"/>
          <w:szCs w:val="24"/>
        </w:rPr>
        <w:t>Step 4, the Government aims to r</w:t>
      </w:r>
      <w:r w:rsidRPr="00AE3608">
        <w:rPr>
          <w:sz w:val="24"/>
          <w:szCs w:val="24"/>
        </w:rPr>
        <w:t>emove all legal limits on social contact, publishing accompanying guidance on how best to reduce the risk of transmission and protect ourselves and loved ones</w:t>
      </w:r>
      <w:r>
        <w:rPr>
          <w:sz w:val="24"/>
          <w:szCs w:val="24"/>
        </w:rPr>
        <w:t>.</w:t>
      </w:r>
    </w:p>
    <w:p w:rsidR="00106419" w:rsidRDefault="00106419" w:rsidP="00106419">
      <w:pPr>
        <w:rPr>
          <w:sz w:val="24"/>
          <w:szCs w:val="24"/>
        </w:rPr>
      </w:pPr>
    </w:p>
    <w:p w:rsidR="00106419" w:rsidRDefault="00106419" w:rsidP="00106419">
      <w:pPr>
        <w:rPr>
          <w:sz w:val="24"/>
          <w:szCs w:val="24"/>
        </w:rPr>
      </w:pPr>
    </w:p>
    <w:p w:rsidR="00106419" w:rsidRDefault="00106419" w:rsidP="00106419">
      <w:pPr>
        <w:rPr>
          <w:sz w:val="24"/>
          <w:szCs w:val="24"/>
        </w:rPr>
      </w:pPr>
    </w:p>
    <w:p w:rsidR="00106419" w:rsidRDefault="00106419" w:rsidP="00106419">
      <w:pPr>
        <w:rPr>
          <w:sz w:val="24"/>
          <w:szCs w:val="24"/>
        </w:rPr>
      </w:pPr>
    </w:p>
    <w:p w:rsidR="00106419" w:rsidRDefault="00106419" w:rsidP="00106419">
      <w:pPr>
        <w:rPr>
          <w:sz w:val="24"/>
          <w:szCs w:val="24"/>
        </w:rPr>
      </w:pPr>
    </w:p>
    <w:p w:rsidR="00037D93" w:rsidRDefault="00037D93" w:rsidP="00106419">
      <w:pPr>
        <w:rPr>
          <w:sz w:val="24"/>
          <w:szCs w:val="24"/>
        </w:rPr>
      </w:pPr>
    </w:p>
    <w:p w:rsidR="00037D93" w:rsidRDefault="00037D93" w:rsidP="00106419">
      <w:pPr>
        <w:rPr>
          <w:sz w:val="24"/>
          <w:szCs w:val="24"/>
        </w:rPr>
      </w:pPr>
    </w:p>
    <w:p w:rsidR="00037D93" w:rsidRDefault="00037D93" w:rsidP="00106419">
      <w:pPr>
        <w:rPr>
          <w:sz w:val="24"/>
          <w:szCs w:val="24"/>
        </w:rPr>
      </w:pPr>
    </w:p>
    <w:p w:rsidR="00037D93" w:rsidRDefault="00037D93" w:rsidP="00106419">
      <w:pPr>
        <w:rPr>
          <w:sz w:val="24"/>
          <w:szCs w:val="24"/>
        </w:rPr>
      </w:pPr>
    </w:p>
    <w:p w:rsidR="00106419" w:rsidRDefault="00106419" w:rsidP="00106419">
      <w:pPr>
        <w:rPr>
          <w:sz w:val="24"/>
          <w:szCs w:val="24"/>
        </w:rPr>
      </w:pPr>
    </w:p>
    <w:p w:rsidR="00106419" w:rsidRDefault="00106419" w:rsidP="00106419">
      <w:pPr>
        <w:rPr>
          <w:sz w:val="24"/>
          <w:szCs w:val="24"/>
        </w:rPr>
      </w:pPr>
    </w:p>
    <w:p w:rsidR="00175370" w:rsidRDefault="00175370" w:rsidP="002C370A">
      <w:pPr>
        <w:rPr>
          <w:sz w:val="24"/>
          <w:szCs w:val="24"/>
        </w:rPr>
      </w:pPr>
    </w:p>
    <w:p w:rsidR="00175370" w:rsidRDefault="00175370" w:rsidP="002C370A">
      <w:pPr>
        <w:rPr>
          <w:sz w:val="24"/>
          <w:szCs w:val="24"/>
        </w:rPr>
      </w:pPr>
    </w:p>
    <w:p w:rsidR="00044DDD" w:rsidRDefault="00044DDD" w:rsidP="002C370A">
      <w:pPr>
        <w:rPr>
          <w:sz w:val="24"/>
          <w:szCs w:val="24"/>
        </w:rPr>
      </w:pPr>
    </w:p>
    <w:p w:rsidR="002C370A" w:rsidRDefault="002C370A" w:rsidP="002C370A">
      <w:pPr>
        <w:rPr>
          <w:sz w:val="24"/>
          <w:szCs w:val="24"/>
        </w:rPr>
      </w:pPr>
      <w:r>
        <w:rPr>
          <w:sz w:val="24"/>
          <w:szCs w:val="24"/>
        </w:rPr>
        <w:t xml:space="preserve">Name of SU:____________________  </w:t>
      </w:r>
      <w:r w:rsidR="00744BE2">
        <w:rPr>
          <w:sz w:val="24"/>
          <w:szCs w:val="24"/>
        </w:rPr>
        <w:t xml:space="preserve">                         Date:________________________</w:t>
      </w:r>
    </w:p>
    <w:p w:rsidR="002C370A" w:rsidRDefault="002C370A" w:rsidP="002C370A">
      <w:pPr>
        <w:rPr>
          <w:sz w:val="24"/>
          <w:szCs w:val="24"/>
        </w:rPr>
      </w:pPr>
      <w:r>
        <w:rPr>
          <w:sz w:val="24"/>
          <w:szCs w:val="24"/>
        </w:rPr>
        <w:t>Risk assessed by: _________________________</w:t>
      </w:r>
      <w:r>
        <w:rPr>
          <w:sz w:val="24"/>
          <w:szCs w:val="24"/>
        </w:rPr>
        <w:tab/>
      </w:r>
      <w:r w:rsidR="00744BE2">
        <w:rPr>
          <w:sz w:val="24"/>
          <w:szCs w:val="24"/>
        </w:rPr>
        <w:t>Date of Visit: __________________________</w:t>
      </w:r>
    </w:p>
    <w:tbl>
      <w:tblPr>
        <w:tblStyle w:val="TableGrid"/>
        <w:tblpPr w:leftFromText="180" w:rightFromText="180" w:vertAnchor="page" w:horzAnchor="margin" w:tblpX="-10" w:tblpY="2904"/>
        <w:tblW w:w="10627" w:type="dxa"/>
        <w:tblLook w:val="04A0" w:firstRow="1" w:lastRow="0" w:firstColumn="1" w:lastColumn="0" w:noHBand="0" w:noVBand="1"/>
      </w:tblPr>
      <w:tblGrid>
        <w:gridCol w:w="421"/>
        <w:gridCol w:w="3341"/>
        <w:gridCol w:w="862"/>
        <w:gridCol w:w="2905"/>
        <w:gridCol w:w="3098"/>
      </w:tblGrid>
      <w:tr w:rsidR="004D16E3" w:rsidRPr="004D16E3" w:rsidTr="004D16E3">
        <w:tc>
          <w:tcPr>
            <w:tcW w:w="421" w:type="dxa"/>
            <w:shd w:val="clear" w:color="auto" w:fill="70AD47" w:themeFill="accent6"/>
          </w:tcPr>
          <w:p w:rsidR="004D16E3" w:rsidRPr="004D16E3" w:rsidRDefault="004D16E3" w:rsidP="004D16E3">
            <w:pPr>
              <w:rPr>
                <w:rFonts w:cstheme="minorHAnsi"/>
              </w:rPr>
            </w:pPr>
          </w:p>
        </w:tc>
        <w:tc>
          <w:tcPr>
            <w:tcW w:w="3341" w:type="dxa"/>
            <w:shd w:val="clear" w:color="auto" w:fill="70AD47" w:themeFill="accent6"/>
          </w:tcPr>
          <w:p w:rsidR="004D16E3" w:rsidRPr="004D16E3" w:rsidRDefault="004D16E3" w:rsidP="004D16E3">
            <w:pPr>
              <w:rPr>
                <w:rFonts w:cstheme="minorHAnsi"/>
              </w:rPr>
            </w:pPr>
            <w:r w:rsidRPr="004D16E3">
              <w:rPr>
                <w:rFonts w:cstheme="minorHAnsi"/>
              </w:rPr>
              <w:t>Questions</w:t>
            </w:r>
          </w:p>
        </w:tc>
        <w:tc>
          <w:tcPr>
            <w:tcW w:w="862" w:type="dxa"/>
            <w:shd w:val="clear" w:color="auto" w:fill="70AD47" w:themeFill="accent6"/>
          </w:tcPr>
          <w:p w:rsidR="004D16E3" w:rsidRPr="004D16E3" w:rsidRDefault="004D16E3" w:rsidP="004D16E3">
            <w:pPr>
              <w:rPr>
                <w:rFonts w:cstheme="minorHAnsi"/>
              </w:rPr>
            </w:pPr>
            <w:r w:rsidRPr="004D16E3">
              <w:rPr>
                <w:rFonts w:cstheme="minorHAnsi"/>
              </w:rPr>
              <w:t>Yes/No</w:t>
            </w:r>
          </w:p>
        </w:tc>
        <w:tc>
          <w:tcPr>
            <w:tcW w:w="2905" w:type="dxa"/>
            <w:shd w:val="clear" w:color="auto" w:fill="70AD47" w:themeFill="accent6"/>
          </w:tcPr>
          <w:p w:rsidR="004D16E3" w:rsidRPr="004D16E3" w:rsidRDefault="004D16E3" w:rsidP="004D16E3">
            <w:pPr>
              <w:rPr>
                <w:rFonts w:cstheme="minorHAnsi"/>
              </w:rPr>
            </w:pPr>
            <w:r w:rsidRPr="004D16E3">
              <w:rPr>
                <w:rFonts w:cstheme="minorHAnsi"/>
              </w:rPr>
              <w:t>Mitigation</w:t>
            </w:r>
          </w:p>
        </w:tc>
        <w:tc>
          <w:tcPr>
            <w:tcW w:w="3098" w:type="dxa"/>
            <w:shd w:val="clear" w:color="auto" w:fill="70AD47" w:themeFill="accent6"/>
          </w:tcPr>
          <w:p w:rsidR="004D16E3" w:rsidRPr="004D16E3" w:rsidRDefault="004D16E3" w:rsidP="004D16E3">
            <w:pPr>
              <w:rPr>
                <w:rFonts w:cstheme="minorHAnsi"/>
              </w:rPr>
            </w:pPr>
            <w:r w:rsidRPr="004D16E3">
              <w:rPr>
                <w:rFonts w:cstheme="minorHAnsi"/>
              </w:rPr>
              <w:t>Comments</w:t>
            </w:r>
          </w:p>
        </w:tc>
      </w:tr>
      <w:tr w:rsidR="00C228AB" w:rsidRPr="004D16E3" w:rsidTr="007F7F89">
        <w:tc>
          <w:tcPr>
            <w:tcW w:w="421" w:type="dxa"/>
          </w:tcPr>
          <w:p w:rsidR="00C228AB" w:rsidRPr="004D16E3" w:rsidRDefault="00C228AB" w:rsidP="004D16E3">
            <w:pPr>
              <w:pStyle w:val="ListParagraph"/>
              <w:numPr>
                <w:ilvl w:val="0"/>
                <w:numId w:val="9"/>
              </w:numPr>
              <w:rPr>
                <w:rFonts w:cstheme="minorHAnsi"/>
              </w:rPr>
            </w:pPr>
          </w:p>
        </w:tc>
        <w:tc>
          <w:tcPr>
            <w:tcW w:w="3341" w:type="dxa"/>
          </w:tcPr>
          <w:p w:rsidR="00C228AB" w:rsidRPr="004D16E3" w:rsidRDefault="00025519" w:rsidP="00090288">
            <w:pPr>
              <w:rPr>
                <w:rFonts w:cstheme="minorHAnsi"/>
              </w:rPr>
            </w:pPr>
            <w:r>
              <w:rPr>
                <w:rFonts w:cstheme="minorHAnsi"/>
              </w:rPr>
              <w:t xml:space="preserve">Is the </w:t>
            </w:r>
            <w:r w:rsidR="00106419">
              <w:rPr>
                <w:rFonts w:cstheme="minorHAnsi"/>
              </w:rPr>
              <w:t>area in a local</w:t>
            </w:r>
            <w:r w:rsidR="00090288">
              <w:rPr>
                <w:rFonts w:cstheme="minorHAnsi"/>
              </w:rPr>
              <w:t xml:space="preserve"> lockdown</w:t>
            </w:r>
            <w:r w:rsidR="003F3C99">
              <w:rPr>
                <w:rFonts w:cstheme="minorHAnsi"/>
              </w:rPr>
              <w:t>/ Surge testing</w:t>
            </w:r>
            <w:r w:rsidR="00090288">
              <w:rPr>
                <w:rFonts w:cstheme="minorHAnsi"/>
              </w:rPr>
              <w:t>?</w:t>
            </w:r>
          </w:p>
        </w:tc>
        <w:tc>
          <w:tcPr>
            <w:tcW w:w="862" w:type="dxa"/>
            <w:shd w:val="clear" w:color="auto" w:fill="auto"/>
          </w:tcPr>
          <w:p w:rsidR="00C228AB" w:rsidRPr="004D16E3" w:rsidRDefault="00C228AB" w:rsidP="004D16E3">
            <w:pPr>
              <w:rPr>
                <w:rFonts w:cstheme="minorHAnsi"/>
                <w:highlight w:val="red"/>
              </w:rPr>
            </w:pPr>
          </w:p>
        </w:tc>
        <w:tc>
          <w:tcPr>
            <w:tcW w:w="2905" w:type="dxa"/>
          </w:tcPr>
          <w:p w:rsidR="00C228AB" w:rsidRPr="004D16E3" w:rsidRDefault="00C228AB" w:rsidP="004D16E3">
            <w:pPr>
              <w:rPr>
                <w:rFonts w:cstheme="minorHAnsi"/>
              </w:rPr>
            </w:pPr>
          </w:p>
        </w:tc>
        <w:tc>
          <w:tcPr>
            <w:tcW w:w="3098" w:type="dxa"/>
          </w:tcPr>
          <w:p w:rsidR="00C228AB" w:rsidRPr="004D16E3" w:rsidRDefault="00C228AB" w:rsidP="004D16E3">
            <w:pPr>
              <w:rPr>
                <w:rFonts w:cstheme="minorHAnsi"/>
              </w:rPr>
            </w:pPr>
          </w:p>
        </w:tc>
      </w:tr>
      <w:tr w:rsidR="004D16E3" w:rsidRPr="004D16E3" w:rsidTr="007F7F89">
        <w:tc>
          <w:tcPr>
            <w:tcW w:w="421" w:type="dxa"/>
          </w:tcPr>
          <w:p w:rsidR="004D16E3" w:rsidRPr="004D16E3" w:rsidRDefault="004D16E3" w:rsidP="004D16E3">
            <w:pPr>
              <w:pStyle w:val="ListParagraph"/>
              <w:numPr>
                <w:ilvl w:val="0"/>
                <w:numId w:val="9"/>
              </w:numPr>
              <w:rPr>
                <w:rFonts w:cstheme="minorHAnsi"/>
              </w:rPr>
            </w:pPr>
          </w:p>
        </w:tc>
        <w:tc>
          <w:tcPr>
            <w:tcW w:w="3341" w:type="dxa"/>
          </w:tcPr>
          <w:p w:rsidR="004D16E3" w:rsidRPr="004D16E3" w:rsidRDefault="004D16E3" w:rsidP="004D16E3">
            <w:pPr>
              <w:rPr>
                <w:rFonts w:cstheme="minorHAnsi"/>
              </w:rPr>
            </w:pPr>
            <w:r w:rsidRPr="00D310A5">
              <w:rPr>
                <w:rFonts w:cstheme="minorHAnsi"/>
                <w:color w:val="FF0000"/>
              </w:rPr>
              <w:t xml:space="preserve">Is it an exceptional circumstance? </w:t>
            </w:r>
            <w:r w:rsidRPr="004D16E3">
              <w:rPr>
                <w:rFonts w:cstheme="minorHAnsi"/>
              </w:rPr>
              <w:t>Has a risk assessment/BI been undertaken</w:t>
            </w:r>
          </w:p>
        </w:tc>
        <w:tc>
          <w:tcPr>
            <w:tcW w:w="862" w:type="dxa"/>
            <w:shd w:val="clear" w:color="auto" w:fill="auto"/>
          </w:tcPr>
          <w:p w:rsidR="004D16E3" w:rsidRPr="004D16E3" w:rsidRDefault="004D16E3" w:rsidP="004D16E3">
            <w:pPr>
              <w:rPr>
                <w:rFonts w:cstheme="minorHAnsi"/>
              </w:rPr>
            </w:pPr>
          </w:p>
        </w:tc>
        <w:tc>
          <w:tcPr>
            <w:tcW w:w="2905" w:type="dxa"/>
          </w:tcPr>
          <w:p w:rsidR="004D16E3" w:rsidRPr="004D16E3" w:rsidRDefault="004D16E3" w:rsidP="004D16E3">
            <w:pPr>
              <w:rPr>
                <w:rFonts w:cstheme="minorHAnsi"/>
              </w:rPr>
            </w:pPr>
          </w:p>
        </w:tc>
        <w:tc>
          <w:tcPr>
            <w:tcW w:w="3098" w:type="dxa"/>
          </w:tcPr>
          <w:p w:rsidR="004D16E3" w:rsidRPr="004D16E3" w:rsidRDefault="004D16E3" w:rsidP="004D16E3">
            <w:pPr>
              <w:rPr>
                <w:rFonts w:cstheme="minorHAnsi"/>
              </w:rPr>
            </w:pPr>
          </w:p>
        </w:tc>
      </w:tr>
      <w:tr w:rsidR="00E249E8" w:rsidRPr="004D16E3" w:rsidTr="007F7F89">
        <w:tc>
          <w:tcPr>
            <w:tcW w:w="421" w:type="dxa"/>
          </w:tcPr>
          <w:p w:rsidR="00E249E8" w:rsidRPr="004D16E3" w:rsidRDefault="00E249E8" w:rsidP="004D16E3">
            <w:pPr>
              <w:pStyle w:val="ListParagraph"/>
              <w:numPr>
                <w:ilvl w:val="0"/>
                <w:numId w:val="9"/>
              </w:numPr>
              <w:rPr>
                <w:rFonts w:cstheme="minorHAnsi"/>
              </w:rPr>
            </w:pPr>
          </w:p>
        </w:tc>
        <w:tc>
          <w:tcPr>
            <w:tcW w:w="3341" w:type="dxa"/>
          </w:tcPr>
          <w:p w:rsidR="00E249E8" w:rsidRPr="00D310A5" w:rsidRDefault="00E249E8" w:rsidP="004D16E3">
            <w:pPr>
              <w:rPr>
                <w:rFonts w:cstheme="minorHAnsi"/>
                <w:color w:val="FF0000"/>
              </w:rPr>
            </w:pPr>
            <w:r w:rsidRPr="00E249E8">
              <w:rPr>
                <w:rFonts w:cstheme="minorHAnsi"/>
              </w:rPr>
              <w:t>Can the visit be held in the garden</w:t>
            </w:r>
            <w:r>
              <w:rPr>
                <w:rFonts w:cstheme="minorHAnsi"/>
              </w:rPr>
              <w:t>/ outside area</w:t>
            </w:r>
            <w:r w:rsidRPr="00E249E8">
              <w:rPr>
                <w:rFonts w:cstheme="minorHAnsi"/>
              </w:rPr>
              <w:t>?</w:t>
            </w:r>
          </w:p>
        </w:tc>
        <w:tc>
          <w:tcPr>
            <w:tcW w:w="862" w:type="dxa"/>
            <w:shd w:val="clear" w:color="auto" w:fill="auto"/>
          </w:tcPr>
          <w:p w:rsidR="00E249E8" w:rsidRPr="004D16E3" w:rsidRDefault="00E249E8" w:rsidP="004D16E3">
            <w:pPr>
              <w:rPr>
                <w:rFonts w:cstheme="minorHAnsi"/>
              </w:rPr>
            </w:pPr>
          </w:p>
        </w:tc>
        <w:tc>
          <w:tcPr>
            <w:tcW w:w="2905" w:type="dxa"/>
          </w:tcPr>
          <w:p w:rsidR="00E249E8" w:rsidRPr="004D16E3" w:rsidRDefault="00E249E8" w:rsidP="004D16E3">
            <w:pPr>
              <w:rPr>
                <w:rFonts w:cstheme="minorHAnsi"/>
              </w:rPr>
            </w:pPr>
          </w:p>
        </w:tc>
        <w:tc>
          <w:tcPr>
            <w:tcW w:w="3098" w:type="dxa"/>
          </w:tcPr>
          <w:p w:rsidR="00E249E8" w:rsidRPr="004D16E3" w:rsidRDefault="00E249E8" w:rsidP="004D16E3">
            <w:pPr>
              <w:rPr>
                <w:rFonts w:cstheme="minorHAnsi"/>
              </w:rPr>
            </w:pPr>
          </w:p>
        </w:tc>
      </w:tr>
      <w:tr w:rsidR="004D16E3" w:rsidRPr="004D16E3" w:rsidTr="007F7F89">
        <w:tc>
          <w:tcPr>
            <w:tcW w:w="421" w:type="dxa"/>
          </w:tcPr>
          <w:p w:rsidR="004D16E3" w:rsidRPr="004D16E3" w:rsidRDefault="004D16E3" w:rsidP="004D16E3">
            <w:pPr>
              <w:pStyle w:val="ListParagraph"/>
              <w:numPr>
                <w:ilvl w:val="0"/>
                <w:numId w:val="9"/>
              </w:numPr>
              <w:rPr>
                <w:rFonts w:cstheme="minorHAnsi"/>
              </w:rPr>
            </w:pPr>
          </w:p>
        </w:tc>
        <w:tc>
          <w:tcPr>
            <w:tcW w:w="3341" w:type="dxa"/>
          </w:tcPr>
          <w:p w:rsidR="004D16E3" w:rsidRPr="004D16E3" w:rsidRDefault="004D16E3" w:rsidP="00044DDD">
            <w:pPr>
              <w:rPr>
                <w:rFonts w:cstheme="minorHAnsi"/>
              </w:rPr>
            </w:pPr>
            <w:r w:rsidRPr="004D16E3">
              <w:rPr>
                <w:rFonts w:cstheme="minorHAnsi"/>
              </w:rPr>
              <w:t xml:space="preserve">Has there been a case of COVID within the service </w:t>
            </w:r>
            <w:r w:rsidR="00044DDD">
              <w:rPr>
                <w:rFonts w:cstheme="minorHAnsi"/>
              </w:rPr>
              <w:t xml:space="preserve">in </w:t>
            </w:r>
            <w:r w:rsidR="003F3C99">
              <w:rPr>
                <w:rFonts w:cstheme="minorHAnsi"/>
              </w:rPr>
              <w:t xml:space="preserve">the last </w:t>
            </w:r>
            <w:r w:rsidR="003F3C99" w:rsidRPr="003F3C99">
              <w:rPr>
                <w:rFonts w:cstheme="minorHAnsi"/>
                <w:b/>
              </w:rPr>
              <w:t>14</w:t>
            </w:r>
            <w:r w:rsidRPr="003F3C99">
              <w:rPr>
                <w:rFonts w:cstheme="minorHAnsi"/>
                <w:b/>
              </w:rPr>
              <w:t xml:space="preserve"> </w:t>
            </w:r>
            <w:r w:rsidRPr="004D16E3">
              <w:rPr>
                <w:rFonts w:cstheme="minorHAnsi"/>
              </w:rPr>
              <w:t>days?</w:t>
            </w:r>
          </w:p>
        </w:tc>
        <w:tc>
          <w:tcPr>
            <w:tcW w:w="862" w:type="dxa"/>
            <w:shd w:val="clear" w:color="auto" w:fill="auto"/>
          </w:tcPr>
          <w:p w:rsidR="004D16E3" w:rsidRPr="004D16E3" w:rsidRDefault="004D16E3" w:rsidP="004D16E3">
            <w:pPr>
              <w:rPr>
                <w:rFonts w:cstheme="minorHAnsi"/>
              </w:rPr>
            </w:pPr>
          </w:p>
        </w:tc>
        <w:tc>
          <w:tcPr>
            <w:tcW w:w="2905" w:type="dxa"/>
          </w:tcPr>
          <w:p w:rsidR="004D16E3" w:rsidRPr="004D16E3" w:rsidRDefault="004D16E3" w:rsidP="004D16E3">
            <w:pPr>
              <w:rPr>
                <w:rFonts w:cstheme="minorHAnsi"/>
              </w:rPr>
            </w:pPr>
          </w:p>
        </w:tc>
        <w:tc>
          <w:tcPr>
            <w:tcW w:w="3098" w:type="dxa"/>
          </w:tcPr>
          <w:p w:rsidR="004D16E3" w:rsidRPr="004D16E3" w:rsidRDefault="00090288" w:rsidP="00044DDD">
            <w:pPr>
              <w:rPr>
                <w:rFonts w:cstheme="minorHAnsi"/>
              </w:rPr>
            </w:pPr>
            <w:r w:rsidRPr="004D16E3">
              <w:rPr>
                <w:rFonts w:cstheme="minorHAnsi"/>
              </w:rPr>
              <w:t>No visits sho</w:t>
            </w:r>
            <w:r w:rsidR="00044DDD">
              <w:rPr>
                <w:rFonts w:cstheme="minorHAnsi"/>
              </w:rPr>
              <w:t xml:space="preserve">uld go ahead unless the service and visitor </w:t>
            </w:r>
            <w:r w:rsidRPr="004D16E3">
              <w:rPr>
                <w:rFonts w:cstheme="minorHAnsi"/>
              </w:rPr>
              <w:t>hom</w:t>
            </w:r>
            <w:r w:rsidR="003F3C99">
              <w:rPr>
                <w:rFonts w:cstheme="minorHAnsi"/>
              </w:rPr>
              <w:t>e is COVID clear for at least 14</w:t>
            </w:r>
            <w:r w:rsidRPr="004D16E3">
              <w:rPr>
                <w:rFonts w:cstheme="minorHAnsi"/>
              </w:rPr>
              <w:t xml:space="preserve"> days.</w:t>
            </w:r>
          </w:p>
        </w:tc>
      </w:tr>
      <w:tr w:rsidR="004D16E3" w:rsidRPr="004D16E3" w:rsidTr="004D16E3">
        <w:tc>
          <w:tcPr>
            <w:tcW w:w="421" w:type="dxa"/>
          </w:tcPr>
          <w:p w:rsidR="004D16E3" w:rsidRPr="004D16E3" w:rsidRDefault="004D16E3" w:rsidP="004D16E3">
            <w:pPr>
              <w:pStyle w:val="ListParagraph"/>
              <w:numPr>
                <w:ilvl w:val="0"/>
                <w:numId w:val="9"/>
              </w:numPr>
              <w:rPr>
                <w:rFonts w:cstheme="minorHAnsi"/>
              </w:rPr>
            </w:pPr>
          </w:p>
        </w:tc>
        <w:tc>
          <w:tcPr>
            <w:tcW w:w="3341" w:type="dxa"/>
          </w:tcPr>
          <w:p w:rsidR="004D16E3" w:rsidRPr="004D16E3" w:rsidRDefault="004D16E3" w:rsidP="004D16E3">
            <w:pPr>
              <w:rPr>
                <w:rFonts w:cstheme="minorHAnsi"/>
              </w:rPr>
            </w:pPr>
            <w:r>
              <w:rPr>
                <w:rFonts w:cstheme="minorHAnsi"/>
              </w:rPr>
              <w:t>Is LF testing available?</w:t>
            </w:r>
          </w:p>
        </w:tc>
        <w:tc>
          <w:tcPr>
            <w:tcW w:w="862" w:type="dxa"/>
          </w:tcPr>
          <w:p w:rsidR="004D16E3" w:rsidRPr="004D16E3" w:rsidRDefault="004D16E3" w:rsidP="004D16E3">
            <w:pPr>
              <w:rPr>
                <w:rFonts w:cstheme="minorHAnsi"/>
              </w:rPr>
            </w:pPr>
          </w:p>
        </w:tc>
        <w:tc>
          <w:tcPr>
            <w:tcW w:w="2905" w:type="dxa"/>
          </w:tcPr>
          <w:p w:rsidR="004D16E3" w:rsidRPr="004D16E3" w:rsidRDefault="004D16E3" w:rsidP="004D16E3">
            <w:pPr>
              <w:rPr>
                <w:rFonts w:cstheme="minorHAnsi"/>
              </w:rPr>
            </w:pPr>
          </w:p>
        </w:tc>
        <w:tc>
          <w:tcPr>
            <w:tcW w:w="3098" w:type="dxa"/>
          </w:tcPr>
          <w:p w:rsidR="004D16E3" w:rsidRPr="004D16E3" w:rsidRDefault="004D16E3" w:rsidP="004D16E3">
            <w:pPr>
              <w:rPr>
                <w:rFonts w:cstheme="minorHAnsi"/>
              </w:rPr>
            </w:pPr>
          </w:p>
        </w:tc>
      </w:tr>
      <w:tr w:rsidR="00E249E8" w:rsidRPr="004D16E3" w:rsidTr="004D16E3">
        <w:tc>
          <w:tcPr>
            <w:tcW w:w="421" w:type="dxa"/>
          </w:tcPr>
          <w:p w:rsidR="00E249E8" w:rsidRPr="004D16E3" w:rsidRDefault="00E249E8" w:rsidP="00E249E8">
            <w:pPr>
              <w:pStyle w:val="ListParagraph"/>
              <w:numPr>
                <w:ilvl w:val="0"/>
                <w:numId w:val="9"/>
              </w:numPr>
              <w:rPr>
                <w:rFonts w:cstheme="minorHAnsi"/>
              </w:rPr>
            </w:pPr>
          </w:p>
        </w:tc>
        <w:tc>
          <w:tcPr>
            <w:tcW w:w="3341" w:type="dxa"/>
          </w:tcPr>
          <w:p w:rsidR="00E249E8" w:rsidRPr="004D16E3" w:rsidRDefault="00E249E8" w:rsidP="00E249E8">
            <w:pPr>
              <w:rPr>
                <w:rFonts w:cstheme="minorHAnsi"/>
              </w:rPr>
            </w:pPr>
            <w:r w:rsidRPr="004D16E3">
              <w:rPr>
                <w:rFonts w:cstheme="minorHAnsi"/>
              </w:rPr>
              <w:t>Is the person able to understand social distancing?</w:t>
            </w:r>
          </w:p>
        </w:tc>
        <w:tc>
          <w:tcPr>
            <w:tcW w:w="862" w:type="dxa"/>
          </w:tcPr>
          <w:p w:rsidR="00E249E8" w:rsidRPr="004D16E3" w:rsidRDefault="00E249E8" w:rsidP="00E249E8">
            <w:pPr>
              <w:rPr>
                <w:rFonts w:cstheme="minorHAnsi"/>
              </w:rPr>
            </w:pPr>
          </w:p>
        </w:tc>
        <w:tc>
          <w:tcPr>
            <w:tcW w:w="2905" w:type="dxa"/>
          </w:tcPr>
          <w:p w:rsidR="00E249E8" w:rsidRPr="004D16E3" w:rsidRDefault="00E249E8" w:rsidP="00E249E8">
            <w:pPr>
              <w:rPr>
                <w:rFonts w:cstheme="minorHAnsi"/>
              </w:rPr>
            </w:pPr>
          </w:p>
        </w:tc>
        <w:tc>
          <w:tcPr>
            <w:tcW w:w="3098" w:type="dxa"/>
          </w:tcPr>
          <w:p w:rsidR="00E249E8" w:rsidRPr="004D16E3" w:rsidRDefault="00E249E8" w:rsidP="00E249E8">
            <w:pPr>
              <w:rPr>
                <w:rFonts w:cstheme="minorHAnsi"/>
              </w:rPr>
            </w:pPr>
          </w:p>
        </w:tc>
      </w:tr>
      <w:tr w:rsidR="00E249E8" w:rsidRPr="004D16E3" w:rsidTr="004D16E3">
        <w:tc>
          <w:tcPr>
            <w:tcW w:w="421" w:type="dxa"/>
          </w:tcPr>
          <w:p w:rsidR="00E249E8" w:rsidRPr="004D16E3" w:rsidRDefault="00E249E8" w:rsidP="00E249E8">
            <w:pPr>
              <w:pStyle w:val="ListParagraph"/>
              <w:numPr>
                <w:ilvl w:val="0"/>
                <w:numId w:val="9"/>
              </w:numPr>
              <w:rPr>
                <w:rFonts w:cstheme="minorHAnsi"/>
              </w:rPr>
            </w:pPr>
          </w:p>
        </w:tc>
        <w:tc>
          <w:tcPr>
            <w:tcW w:w="3341" w:type="dxa"/>
          </w:tcPr>
          <w:p w:rsidR="00E249E8" w:rsidRPr="004D16E3" w:rsidRDefault="00E249E8" w:rsidP="00E249E8">
            <w:pPr>
              <w:rPr>
                <w:rFonts w:cstheme="minorHAnsi"/>
              </w:rPr>
            </w:pPr>
            <w:r w:rsidRPr="004D16E3">
              <w:rPr>
                <w:rFonts w:cstheme="minorHAnsi"/>
              </w:rPr>
              <w:t>Does the family understand and agree to social distancing?</w:t>
            </w:r>
          </w:p>
        </w:tc>
        <w:tc>
          <w:tcPr>
            <w:tcW w:w="862" w:type="dxa"/>
          </w:tcPr>
          <w:p w:rsidR="00E249E8" w:rsidRPr="004D16E3" w:rsidRDefault="00E249E8" w:rsidP="00E249E8">
            <w:pPr>
              <w:rPr>
                <w:rFonts w:cstheme="minorHAnsi"/>
              </w:rPr>
            </w:pPr>
          </w:p>
        </w:tc>
        <w:tc>
          <w:tcPr>
            <w:tcW w:w="2905" w:type="dxa"/>
          </w:tcPr>
          <w:p w:rsidR="00E249E8" w:rsidRPr="004D16E3" w:rsidRDefault="00E249E8" w:rsidP="00E249E8">
            <w:pPr>
              <w:rPr>
                <w:rFonts w:cstheme="minorHAnsi"/>
              </w:rPr>
            </w:pPr>
          </w:p>
        </w:tc>
        <w:tc>
          <w:tcPr>
            <w:tcW w:w="3098" w:type="dxa"/>
          </w:tcPr>
          <w:p w:rsidR="00E249E8" w:rsidRPr="004D16E3" w:rsidRDefault="00E249E8" w:rsidP="00E249E8">
            <w:pPr>
              <w:rPr>
                <w:rFonts w:cstheme="minorHAnsi"/>
              </w:rPr>
            </w:pPr>
          </w:p>
        </w:tc>
      </w:tr>
      <w:tr w:rsidR="00E249E8" w:rsidRPr="004D16E3" w:rsidTr="004D16E3">
        <w:tc>
          <w:tcPr>
            <w:tcW w:w="421" w:type="dxa"/>
          </w:tcPr>
          <w:p w:rsidR="00E249E8" w:rsidRPr="004D16E3" w:rsidRDefault="00E249E8" w:rsidP="00E249E8">
            <w:pPr>
              <w:pStyle w:val="ListParagraph"/>
              <w:numPr>
                <w:ilvl w:val="0"/>
                <w:numId w:val="9"/>
              </w:numPr>
              <w:rPr>
                <w:rFonts w:cstheme="minorHAnsi"/>
              </w:rPr>
            </w:pPr>
          </w:p>
        </w:tc>
        <w:tc>
          <w:tcPr>
            <w:tcW w:w="3341" w:type="dxa"/>
          </w:tcPr>
          <w:p w:rsidR="00E249E8" w:rsidRPr="004D16E3" w:rsidRDefault="00E249E8" w:rsidP="00E249E8">
            <w:pPr>
              <w:rPr>
                <w:rFonts w:cstheme="minorHAnsi"/>
              </w:rPr>
            </w:pPr>
            <w:r w:rsidRPr="004D16E3">
              <w:rPr>
                <w:rFonts w:cstheme="minorHAnsi"/>
              </w:rPr>
              <w:t>Do family have a good understanding of Infection control measures, and how to protect themselves and others from the virus?</w:t>
            </w:r>
          </w:p>
        </w:tc>
        <w:tc>
          <w:tcPr>
            <w:tcW w:w="862" w:type="dxa"/>
          </w:tcPr>
          <w:p w:rsidR="00E249E8" w:rsidRPr="004D16E3" w:rsidRDefault="00E249E8" w:rsidP="00E249E8">
            <w:pPr>
              <w:rPr>
                <w:rFonts w:cstheme="minorHAnsi"/>
              </w:rPr>
            </w:pPr>
          </w:p>
        </w:tc>
        <w:tc>
          <w:tcPr>
            <w:tcW w:w="2905" w:type="dxa"/>
          </w:tcPr>
          <w:p w:rsidR="00E249E8" w:rsidRPr="004D16E3" w:rsidRDefault="00E249E8" w:rsidP="00E249E8">
            <w:pPr>
              <w:rPr>
                <w:rFonts w:cstheme="minorHAnsi"/>
              </w:rPr>
            </w:pPr>
          </w:p>
        </w:tc>
        <w:tc>
          <w:tcPr>
            <w:tcW w:w="3098" w:type="dxa"/>
          </w:tcPr>
          <w:p w:rsidR="00E249E8" w:rsidRPr="004D16E3" w:rsidRDefault="00E249E8" w:rsidP="00E249E8">
            <w:pPr>
              <w:rPr>
                <w:rFonts w:cstheme="minorHAnsi"/>
              </w:rPr>
            </w:pPr>
          </w:p>
        </w:tc>
      </w:tr>
      <w:tr w:rsidR="00E249E8" w:rsidRPr="004D16E3" w:rsidTr="004D16E3">
        <w:tc>
          <w:tcPr>
            <w:tcW w:w="421" w:type="dxa"/>
          </w:tcPr>
          <w:p w:rsidR="00E249E8" w:rsidRPr="004D16E3" w:rsidRDefault="00E249E8" w:rsidP="00E249E8">
            <w:pPr>
              <w:pStyle w:val="ListParagraph"/>
              <w:numPr>
                <w:ilvl w:val="0"/>
                <w:numId w:val="9"/>
              </w:numPr>
              <w:rPr>
                <w:rFonts w:cstheme="minorHAnsi"/>
              </w:rPr>
            </w:pPr>
          </w:p>
        </w:tc>
        <w:tc>
          <w:tcPr>
            <w:tcW w:w="3341" w:type="dxa"/>
          </w:tcPr>
          <w:p w:rsidR="00E249E8" w:rsidRPr="004D16E3" w:rsidRDefault="00E249E8" w:rsidP="00E249E8">
            <w:pPr>
              <w:rPr>
                <w:rFonts w:cstheme="minorHAnsi"/>
              </w:rPr>
            </w:pPr>
            <w:r>
              <w:rPr>
                <w:rFonts w:cstheme="minorHAnsi"/>
              </w:rPr>
              <w:t xml:space="preserve">Is the person being visited </w:t>
            </w:r>
            <w:r w:rsidR="00C70798">
              <w:rPr>
                <w:rFonts w:cstheme="minorHAnsi"/>
              </w:rPr>
              <w:t xml:space="preserve">/visiting, </w:t>
            </w:r>
            <w:r>
              <w:rPr>
                <w:rFonts w:cstheme="minorHAnsi"/>
              </w:rPr>
              <w:t>extremely vulnerable? Have they received their vaccination?</w:t>
            </w:r>
          </w:p>
        </w:tc>
        <w:tc>
          <w:tcPr>
            <w:tcW w:w="862" w:type="dxa"/>
          </w:tcPr>
          <w:p w:rsidR="00E249E8" w:rsidRPr="004D16E3" w:rsidRDefault="00E249E8" w:rsidP="00E249E8">
            <w:pPr>
              <w:rPr>
                <w:rFonts w:cstheme="minorHAnsi"/>
              </w:rPr>
            </w:pPr>
          </w:p>
        </w:tc>
        <w:tc>
          <w:tcPr>
            <w:tcW w:w="2905" w:type="dxa"/>
          </w:tcPr>
          <w:p w:rsidR="00E249E8" w:rsidRPr="004D16E3" w:rsidRDefault="00E249E8" w:rsidP="00E249E8">
            <w:pPr>
              <w:rPr>
                <w:rFonts w:cstheme="minorHAnsi"/>
              </w:rPr>
            </w:pPr>
          </w:p>
        </w:tc>
        <w:tc>
          <w:tcPr>
            <w:tcW w:w="3098" w:type="dxa"/>
          </w:tcPr>
          <w:p w:rsidR="00E249E8" w:rsidRPr="004D16E3" w:rsidRDefault="00E249E8" w:rsidP="00E249E8">
            <w:pPr>
              <w:rPr>
                <w:rFonts w:cstheme="minorHAnsi"/>
              </w:rPr>
            </w:pPr>
          </w:p>
        </w:tc>
      </w:tr>
      <w:tr w:rsidR="00E249E8" w:rsidRPr="004D16E3" w:rsidTr="004D16E3">
        <w:tc>
          <w:tcPr>
            <w:tcW w:w="421" w:type="dxa"/>
            <w:shd w:val="clear" w:color="auto" w:fill="FFFF00"/>
          </w:tcPr>
          <w:p w:rsidR="00E249E8" w:rsidRPr="004D16E3" w:rsidRDefault="00E249E8" w:rsidP="00E249E8">
            <w:pPr>
              <w:rPr>
                <w:rFonts w:cstheme="minorHAnsi"/>
              </w:rPr>
            </w:pPr>
          </w:p>
        </w:tc>
        <w:tc>
          <w:tcPr>
            <w:tcW w:w="3341" w:type="dxa"/>
            <w:shd w:val="clear" w:color="auto" w:fill="FFFF00"/>
          </w:tcPr>
          <w:p w:rsidR="00E249E8" w:rsidRPr="004D16E3" w:rsidRDefault="00E249E8" w:rsidP="00E249E8">
            <w:pPr>
              <w:rPr>
                <w:rFonts w:cstheme="minorHAnsi"/>
              </w:rPr>
            </w:pPr>
            <w:r w:rsidRPr="004D16E3">
              <w:rPr>
                <w:rFonts w:cstheme="minorHAnsi"/>
              </w:rPr>
              <w:t>Decision: Y /N</w:t>
            </w:r>
          </w:p>
        </w:tc>
        <w:tc>
          <w:tcPr>
            <w:tcW w:w="862" w:type="dxa"/>
          </w:tcPr>
          <w:p w:rsidR="00E249E8" w:rsidRPr="004D16E3" w:rsidRDefault="00E249E8" w:rsidP="00E249E8">
            <w:pPr>
              <w:rPr>
                <w:rFonts w:cstheme="minorHAnsi"/>
              </w:rPr>
            </w:pPr>
          </w:p>
        </w:tc>
        <w:tc>
          <w:tcPr>
            <w:tcW w:w="6003" w:type="dxa"/>
            <w:gridSpan w:val="2"/>
          </w:tcPr>
          <w:p w:rsidR="00E249E8" w:rsidRDefault="00E249E8" w:rsidP="00E249E8">
            <w:pPr>
              <w:rPr>
                <w:rFonts w:cstheme="minorHAnsi"/>
              </w:rPr>
            </w:pPr>
            <w:r w:rsidRPr="004D16E3">
              <w:rPr>
                <w:rFonts w:cstheme="minorHAnsi"/>
              </w:rPr>
              <w:t>Comments:</w:t>
            </w:r>
          </w:p>
          <w:p w:rsidR="00E249E8" w:rsidRDefault="00E249E8" w:rsidP="00E249E8">
            <w:pPr>
              <w:rPr>
                <w:rFonts w:cstheme="minorHAnsi"/>
              </w:rPr>
            </w:pPr>
          </w:p>
          <w:p w:rsidR="00E249E8" w:rsidRDefault="00E249E8" w:rsidP="00E249E8">
            <w:pPr>
              <w:rPr>
                <w:rFonts w:cstheme="minorHAnsi"/>
              </w:rPr>
            </w:pPr>
          </w:p>
          <w:p w:rsidR="00E249E8" w:rsidRDefault="00E249E8" w:rsidP="00E249E8">
            <w:pPr>
              <w:rPr>
                <w:rFonts w:cstheme="minorHAnsi"/>
              </w:rPr>
            </w:pPr>
          </w:p>
          <w:p w:rsidR="00E249E8" w:rsidRDefault="00E249E8" w:rsidP="00E249E8">
            <w:pPr>
              <w:rPr>
                <w:rFonts w:cstheme="minorHAnsi"/>
              </w:rPr>
            </w:pPr>
          </w:p>
          <w:p w:rsidR="00E249E8" w:rsidRPr="004D16E3" w:rsidRDefault="00E249E8" w:rsidP="00E249E8">
            <w:pPr>
              <w:rPr>
                <w:rFonts w:cstheme="minorHAnsi"/>
              </w:rPr>
            </w:pPr>
          </w:p>
          <w:p w:rsidR="00E249E8" w:rsidRPr="004D16E3" w:rsidRDefault="00E249E8" w:rsidP="00E249E8">
            <w:pPr>
              <w:rPr>
                <w:rFonts w:cstheme="minorHAnsi"/>
              </w:rPr>
            </w:pPr>
          </w:p>
        </w:tc>
      </w:tr>
    </w:tbl>
    <w:p w:rsidR="002C370A" w:rsidRDefault="00180EA2" w:rsidP="002C370A">
      <w:pPr>
        <w:rPr>
          <w:sz w:val="24"/>
          <w:szCs w:val="24"/>
        </w:rPr>
      </w:pPr>
      <w:r w:rsidRPr="003D6BE1">
        <w:rPr>
          <w:noProof/>
          <w:sz w:val="24"/>
          <w:szCs w:val="24"/>
          <w:lang w:eastAsia="en-GB"/>
        </w:rPr>
        <mc:AlternateContent>
          <mc:Choice Requires="wps">
            <w:drawing>
              <wp:anchor distT="45720" distB="45720" distL="114300" distR="114300" simplePos="0" relativeHeight="251659264" behindDoc="0" locked="0" layoutInCell="1" allowOverlap="1">
                <wp:simplePos x="0" y="0"/>
                <wp:positionH relativeFrom="margin">
                  <wp:posOffset>4267200</wp:posOffset>
                </wp:positionH>
                <wp:positionV relativeFrom="margin">
                  <wp:posOffset>-976630</wp:posOffset>
                </wp:positionV>
                <wp:extent cx="2360930" cy="857885"/>
                <wp:effectExtent l="0" t="0" r="2794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57885"/>
                        </a:xfrm>
                        <a:prstGeom prst="rect">
                          <a:avLst/>
                        </a:prstGeom>
                        <a:solidFill>
                          <a:srgbClr val="FFFFFF"/>
                        </a:solidFill>
                        <a:ln w="9525">
                          <a:solidFill>
                            <a:srgbClr val="000000"/>
                          </a:solidFill>
                          <a:miter lim="800000"/>
                          <a:headEnd/>
                          <a:tailEnd/>
                        </a:ln>
                      </wps:spPr>
                      <wps:txbx>
                        <w:txbxContent>
                          <w:p w:rsidR="003D6BE1" w:rsidRDefault="003D6BE1" w:rsidP="003D6BE1">
                            <w:pPr>
                              <w:pStyle w:val="Heading1"/>
                            </w:pPr>
                            <w:r>
                              <w:t xml:space="preserve">Risk Assessment for Visits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6pt;margin-top:-76.9pt;width:185.9pt;height:67.55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VFmJAIAAEYEAAAOAAAAZHJzL2Uyb0RvYy54bWysU9uO2yAQfa/Uf0C8N3a8yW5ixVlts01V&#10;aXuRdvsBGOMYFRgKJHb69R1wNk1vL1V5QAwzHGbOmVndDlqRg3BegqnodJJTIgyHRppdRT8/bV8t&#10;KPGBmYYpMKKiR+Hp7frli1VvS1FAB6oRjiCI8WVvK9qFYMss87wTmvkJWGHQ2YLTLKDpdlnjWI/o&#10;WmVFnl9nPbjGOuDCe7y9H510nfDbVvDwsW29CERVFHMLaXdpr+OerVes3DlmO8lPabB/yEIzafDT&#10;M9Q9C4zsnfwNSkvuwEMbJhx0Bm0ruUg1YDXT/JdqHjtmRaoFyfH2TJP/f7D8w+GTI7KpaDG9ocQw&#10;jSI9iSGQ1zCQIvLTW19i2KPFwDDgNeqcavX2AfgXTwxsOmZ24s456DvBGsxvGl9mF09HHB9B6v49&#10;NPgN2wdIQEPrdCQP6SCIjjodz9rEVDheFlfX+fIKXRx9i/nNYjFPX7Dy+bV1PrwVoEk8VNSh9gmd&#10;HR58iNmw8jkkfuZByWYrlUqG29Ub5ciBYZ9s0zqh/xSmDOkrupwX85GAv0Lkaf0JQsuADa+kxirO&#10;QayMtL0xTWrHwKQaz5iyMiceI3UjiWGoh5MuNTRHZNTB2Ng4iHjowH2jpMemrqj/umdOUKLeGVRl&#10;OZ3N4hQkYza/KdBwl5760sMMR6iKBkrG4yakyYmEGbhD9VqZiI0yj5mccsVmTXyfBitOw6Wdon6M&#10;//o7AAAA//8DAFBLAwQUAAYACAAAACEAHCsFQOAAAAANAQAADwAAAGRycy9kb3ducmV2LnhtbEyP&#10;zW7CMBCE75V4B2sr9QZOKH9K4yCExIUbKWo5mngbG+J1FBsIb1/n1N52d0az3+Tr3jbsjp03jgSk&#10;kwQYUuWUoVrA8XM3XgHzQZKSjSMU8EQP62L0kstMuQcd8F6GmsUQ8pkUoENoM859pdFKP3EtUtR+&#10;XGdliGtXc9XJRwy3DZ8myYJbaSh+0LLFrcbqWt6sAH9Nd/Nvdznq0/6py8vJfJn9Voi3137zASxg&#10;H/7MMOBHdCgi09ndSHnWCFgsp7FLEDBO5++xxGBJZsN0Hm6rJfAi5/9bFL8AAAD//wMAUEsBAi0A&#10;FAAGAAgAAAAhALaDOJL+AAAA4QEAABMAAAAAAAAAAAAAAAAAAAAAAFtDb250ZW50X1R5cGVzXS54&#10;bWxQSwECLQAUAAYACAAAACEAOP0h/9YAAACUAQAACwAAAAAAAAAAAAAAAAAvAQAAX3JlbHMvLnJl&#10;bHNQSwECLQAUAAYACAAAACEA9ZVRZiQCAABGBAAADgAAAAAAAAAAAAAAAAAuAgAAZHJzL2Uyb0Rv&#10;Yy54bWxQSwECLQAUAAYACAAAACEAHCsFQOAAAAANAQAADwAAAAAAAAAAAAAAAAB+BAAAZHJzL2Rv&#10;d25yZXYueG1sUEsFBgAAAAAEAAQA8wAAAIsFAAAAAA==&#10;">
                <v:textbox>
                  <w:txbxContent>
                    <w:p w:rsidR="003D6BE1" w:rsidRDefault="003D6BE1" w:rsidP="003D6BE1">
                      <w:pPr>
                        <w:pStyle w:val="Heading1"/>
                      </w:pPr>
                      <w:r>
                        <w:t xml:space="preserve">Risk Assessment for Visits </w:t>
                      </w:r>
                    </w:p>
                  </w:txbxContent>
                </v:textbox>
                <w10:wrap type="square" anchorx="margin" anchory="margin"/>
              </v:shape>
            </w:pict>
          </mc:Fallback>
        </mc:AlternateContent>
      </w:r>
      <w:r w:rsidR="002C370A">
        <w:rPr>
          <w:sz w:val="24"/>
          <w:szCs w:val="24"/>
        </w:rPr>
        <w:t>Names and contact details for any people that the service user may come into</w:t>
      </w:r>
      <w:r w:rsidR="00331C2A">
        <w:rPr>
          <w:sz w:val="24"/>
          <w:szCs w:val="24"/>
        </w:rPr>
        <w:t xml:space="preserve"> contact with during visit </w:t>
      </w:r>
      <w:r w:rsidR="002C370A">
        <w:rPr>
          <w:sz w:val="24"/>
          <w:szCs w:val="24"/>
        </w:rPr>
        <w:t>for Track and Trace purposes:</w:t>
      </w:r>
    </w:p>
    <w:tbl>
      <w:tblPr>
        <w:tblStyle w:val="TableGrid"/>
        <w:tblW w:w="5000" w:type="pct"/>
        <w:tblLook w:val="04A0" w:firstRow="1" w:lastRow="0" w:firstColumn="1" w:lastColumn="0" w:noHBand="0" w:noVBand="1"/>
      </w:tblPr>
      <w:tblGrid>
        <w:gridCol w:w="5228"/>
        <w:gridCol w:w="5228"/>
      </w:tblGrid>
      <w:tr w:rsidR="002C370A" w:rsidTr="00684CAE">
        <w:trPr>
          <w:trHeight w:val="409"/>
        </w:trPr>
        <w:tc>
          <w:tcPr>
            <w:tcW w:w="2500" w:type="pct"/>
          </w:tcPr>
          <w:p w:rsidR="002C370A" w:rsidRDefault="002C370A" w:rsidP="00684CAE">
            <w:pPr>
              <w:rPr>
                <w:sz w:val="24"/>
                <w:szCs w:val="24"/>
              </w:rPr>
            </w:pPr>
            <w:r>
              <w:rPr>
                <w:sz w:val="24"/>
                <w:szCs w:val="24"/>
              </w:rPr>
              <w:t>Name</w:t>
            </w:r>
          </w:p>
        </w:tc>
        <w:tc>
          <w:tcPr>
            <w:tcW w:w="2500" w:type="pct"/>
          </w:tcPr>
          <w:p w:rsidR="002C370A" w:rsidRDefault="002C370A" w:rsidP="00684CAE">
            <w:pPr>
              <w:rPr>
                <w:sz w:val="24"/>
                <w:szCs w:val="24"/>
              </w:rPr>
            </w:pPr>
            <w:r>
              <w:rPr>
                <w:sz w:val="24"/>
                <w:szCs w:val="24"/>
              </w:rPr>
              <w:t>Contact detail</w:t>
            </w:r>
          </w:p>
        </w:tc>
      </w:tr>
      <w:tr w:rsidR="002C370A" w:rsidTr="00684CAE">
        <w:trPr>
          <w:trHeight w:val="423"/>
        </w:trPr>
        <w:tc>
          <w:tcPr>
            <w:tcW w:w="2500" w:type="pct"/>
          </w:tcPr>
          <w:p w:rsidR="002C370A" w:rsidRDefault="002C370A" w:rsidP="00684CAE">
            <w:pPr>
              <w:rPr>
                <w:sz w:val="24"/>
                <w:szCs w:val="24"/>
              </w:rPr>
            </w:pPr>
          </w:p>
        </w:tc>
        <w:tc>
          <w:tcPr>
            <w:tcW w:w="2500" w:type="pct"/>
          </w:tcPr>
          <w:p w:rsidR="002C370A" w:rsidRDefault="002C370A" w:rsidP="00684CAE">
            <w:pPr>
              <w:rPr>
                <w:sz w:val="24"/>
                <w:szCs w:val="24"/>
              </w:rPr>
            </w:pPr>
          </w:p>
        </w:tc>
      </w:tr>
      <w:tr w:rsidR="002C370A" w:rsidTr="00684CAE">
        <w:trPr>
          <w:trHeight w:val="409"/>
        </w:trPr>
        <w:tc>
          <w:tcPr>
            <w:tcW w:w="2500" w:type="pct"/>
          </w:tcPr>
          <w:p w:rsidR="002C370A" w:rsidRDefault="002C370A" w:rsidP="00684CAE">
            <w:pPr>
              <w:rPr>
                <w:sz w:val="24"/>
                <w:szCs w:val="24"/>
              </w:rPr>
            </w:pPr>
          </w:p>
        </w:tc>
        <w:tc>
          <w:tcPr>
            <w:tcW w:w="2500" w:type="pct"/>
          </w:tcPr>
          <w:p w:rsidR="002C370A" w:rsidRDefault="002C370A" w:rsidP="00684CAE">
            <w:pPr>
              <w:rPr>
                <w:sz w:val="24"/>
                <w:szCs w:val="24"/>
              </w:rPr>
            </w:pPr>
          </w:p>
        </w:tc>
      </w:tr>
      <w:tr w:rsidR="002C370A" w:rsidTr="00684CAE">
        <w:trPr>
          <w:trHeight w:val="409"/>
        </w:trPr>
        <w:tc>
          <w:tcPr>
            <w:tcW w:w="2500" w:type="pct"/>
          </w:tcPr>
          <w:p w:rsidR="002C370A" w:rsidRDefault="002C370A" w:rsidP="00684CAE">
            <w:pPr>
              <w:rPr>
                <w:sz w:val="24"/>
                <w:szCs w:val="24"/>
              </w:rPr>
            </w:pPr>
          </w:p>
        </w:tc>
        <w:tc>
          <w:tcPr>
            <w:tcW w:w="2500" w:type="pct"/>
          </w:tcPr>
          <w:p w:rsidR="002C370A" w:rsidRDefault="002C370A" w:rsidP="00684CAE">
            <w:pPr>
              <w:rPr>
                <w:sz w:val="24"/>
                <w:szCs w:val="24"/>
              </w:rPr>
            </w:pPr>
          </w:p>
        </w:tc>
      </w:tr>
    </w:tbl>
    <w:p w:rsidR="00663A3D" w:rsidRDefault="00663A3D" w:rsidP="00AB290F">
      <w:pPr>
        <w:rPr>
          <w:sz w:val="24"/>
          <w:szCs w:val="24"/>
        </w:rPr>
      </w:pPr>
    </w:p>
    <w:sectPr w:rsidR="00663A3D" w:rsidSect="00332A07">
      <w:headerReference w:type="default" r:id="rId14"/>
      <w:footerReference w:type="default" r:id="rId15"/>
      <w:headerReference w:type="first" r:id="rId16"/>
      <w:pgSz w:w="11906" w:h="16838"/>
      <w:pgMar w:top="720" w:right="720" w:bottom="720" w:left="720" w:header="17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92A" w:rsidRDefault="0068692A" w:rsidP="001462FF">
      <w:pPr>
        <w:spacing w:after="0" w:line="240" w:lineRule="auto"/>
      </w:pPr>
      <w:r>
        <w:separator/>
      </w:r>
    </w:p>
  </w:endnote>
  <w:endnote w:type="continuationSeparator" w:id="0">
    <w:p w:rsidR="0068692A" w:rsidRDefault="0068692A" w:rsidP="00146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5C3" w:rsidRDefault="003F3C99">
    <w:pPr>
      <w:pStyle w:val="Footer"/>
    </w:pPr>
    <w:r>
      <w:t>12</w:t>
    </w:r>
    <w:r w:rsidR="00FE3979">
      <w:t>/05</w:t>
    </w:r>
    <w:r w:rsidR="00B4700C">
      <w:t>/</w:t>
    </w:r>
    <w:r w:rsidR="00044DDD">
      <w:t>2021</w:t>
    </w:r>
    <w:r w:rsidR="00FE3979">
      <w:t xml:space="preserve"> V16</w:t>
    </w:r>
  </w:p>
  <w:p w:rsidR="00E722E6" w:rsidRDefault="00E722E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92A" w:rsidRDefault="0068692A" w:rsidP="001462FF">
      <w:pPr>
        <w:spacing w:after="0" w:line="240" w:lineRule="auto"/>
      </w:pPr>
      <w:r>
        <w:separator/>
      </w:r>
    </w:p>
  </w:footnote>
  <w:footnote w:type="continuationSeparator" w:id="0">
    <w:p w:rsidR="0068692A" w:rsidRDefault="0068692A" w:rsidP="00146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808" w:rsidRDefault="001844AB" w:rsidP="00DD4808">
    <w:pPr>
      <w:pStyle w:val="Title"/>
    </w:pPr>
    <w:r w:rsidRPr="00560056">
      <w:rPr>
        <w:noProof/>
        <w:lang w:eastAsia="en-GB"/>
      </w:rPr>
      <w:drawing>
        <wp:anchor distT="0" distB="0" distL="114300" distR="114300" simplePos="0" relativeHeight="251658240" behindDoc="0" locked="0" layoutInCell="1" allowOverlap="1">
          <wp:simplePos x="0" y="0"/>
          <wp:positionH relativeFrom="margin">
            <wp:posOffset>5198110</wp:posOffset>
          </wp:positionH>
          <wp:positionV relativeFrom="margin">
            <wp:posOffset>-831978</wp:posOffset>
          </wp:positionV>
          <wp:extent cx="1438275" cy="718820"/>
          <wp:effectExtent l="0" t="0" r="9525" b="5080"/>
          <wp:wrapSquare wrapText="bothSides"/>
          <wp:docPr id="2" name="Picture 2" descr="C:\Users\llechocki\Pictures\9c56ec5b-ada2-4717-a7bd-a62d66484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echocki\Pictures\9c56ec5b-ada2-4717-a7bd-a62d66484100.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718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4808">
      <w:rPr>
        <w:noProof/>
        <w:lang w:eastAsia="en-GB"/>
      </w:rPr>
      <w:drawing>
        <wp:anchor distT="0" distB="0" distL="114300" distR="114300" simplePos="0" relativeHeight="251659264" behindDoc="0" locked="0" layoutInCell="1" allowOverlap="1">
          <wp:simplePos x="0" y="0"/>
          <wp:positionH relativeFrom="margin">
            <wp:align>left</wp:align>
          </wp:positionH>
          <wp:positionV relativeFrom="paragraph">
            <wp:posOffset>274320</wp:posOffset>
          </wp:positionV>
          <wp:extent cx="795020" cy="690245"/>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if"/>
                  <pic:cNvPicPr/>
                </pic:nvPicPr>
                <pic:blipFill>
                  <a:blip r:embed="rId2">
                    <a:extLst>
                      <a:ext uri="{28A0092B-C50C-407E-A947-70E740481C1C}">
                        <a14:useLocalDpi xmlns:a14="http://schemas.microsoft.com/office/drawing/2010/main" val="0"/>
                      </a:ext>
                    </a:extLst>
                  </a:blip>
                  <a:stretch>
                    <a:fillRect/>
                  </a:stretch>
                </pic:blipFill>
                <pic:spPr>
                  <a:xfrm>
                    <a:off x="0" y="0"/>
                    <a:ext cx="795020" cy="690245"/>
                  </a:xfrm>
                  <a:prstGeom prst="rect">
                    <a:avLst/>
                  </a:prstGeom>
                </pic:spPr>
              </pic:pic>
            </a:graphicData>
          </a:graphic>
          <wp14:sizeRelH relativeFrom="margin">
            <wp14:pctWidth>0</wp14:pctWidth>
          </wp14:sizeRelH>
          <wp14:sizeRelV relativeFrom="margin">
            <wp14:pctHeight>0</wp14:pctHeight>
          </wp14:sizeRelV>
        </wp:anchor>
      </w:drawing>
    </w:r>
  </w:p>
  <w:p w:rsidR="00DD4808" w:rsidRPr="00DD4808" w:rsidRDefault="00DD4808" w:rsidP="00332A07">
    <w:pPr>
      <w:ind w:firstLine="720"/>
    </w:pPr>
  </w:p>
  <w:p w:rsidR="00DD4808" w:rsidRDefault="00DD4808" w:rsidP="00DD4808">
    <w:pPr>
      <w:pStyle w:val="Title"/>
      <w:rPr>
        <w:sz w:val="4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70A" w:rsidRDefault="00667744" w:rsidP="00332A07">
    <w:pPr>
      <w:pStyle w:val="Title"/>
      <w:rPr>
        <w:sz w:val="46"/>
      </w:rPr>
    </w:pPr>
    <w:r w:rsidRPr="00560056">
      <w:rPr>
        <w:noProof/>
        <w:lang w:eastAsia="en-GB"/>
      </w:rPr>
      <w:drawing>
        <wp:anchor distT="0" distB="0" distL="114300" distR="114300" simplePos="0" relativeHeight="251663360" behindDoc="0" locked="0" layoutInCell="1" allowOverlap="1" wp14:anchorId="3682412A" wp14:editId="3E0AC924">
          <wp:simplePos x="0" y="0"/>
          <wp:positionH relativeFrom="column">
            <wp:posOffset>5511800</wp:posOffset>
          </wp:positionH>
          <wp:positionV relativeFrom="paragraph">
            <wp:posOffset>302260</wp:posOffset>
          </wp:positionV>
          <wp:extent cx="1438275" cy="718820"/>
          <wp:effectExtent l="0" t="0" r="9525" b="5080"/>
          <wp:wrapSquare wrapText="bothSides"/>
          <wp:docPr id="4" name="Picture 4" descr="C:\Users\llechocki\Pictures\9c56ec5b-ada2-4717-a7bd-a62d66484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echocki\Pictures\9c56ec5b-ada2-4717-a7bd-a62d66484100.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718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370A">
      <w:rPr>
        <w:noProof/>
        <w:lang w:eastAsia="en-GB"/>
      </w:rPr>
      <w:drawing>
        <wp:anchor distT="0" distB="0" distL="114300" distR="114300" simplePos="0" relativeHeight="251661312" behindDoc="0" locked="0" layoutInCell="1" allowOverlap="1" wp14:anchorId="783DEF30" wp14:editId="7B0DFCC5">
          <wp:simplePos x="0" y="0"/>
          <wp:positionH relativeFrom="margin">
            <wp:posOffset>-71120</wp:posOffset>
          </wp:positionH>
          <wp:positionV relativeFrom="paragraph">
            <wp:posOffset>330835</wp:posOffset>
          </wp:positionV>
          <wp:extent cx="795020" cy="690245"/>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if"/>
                  <pic:cNvPicPr/>
                </pic:nvPicPr>
                <pic:blipFill>
                  <a:blip r:embed="rId2">
                    <a:extLst>
                      <a:ext uri="{28A0092B-C50C-407E-A947-70E740481C1C}">
                        <a14:useLocalDpi xmlns:a14="http://schemas.microsoft.com/office/drawing/2010/main" val="0"/>
                      </a:ext>
                    </a:extLst>
                  </a:blip>
                  <a:stretch>
                    <a:fillRect/>
                  </a:stretch>
                </pic:blipFill>
                <pic:spPr>
                  <a:xfrm>
                    <a:off x="0" y="0"/>
                    <a:ext cx="795020" cy="690245"/>
                  </a:xfrm>
                  <a:prstGeom prst="rect">
                    <a:avLst/>
                  </a:prstGeom>
                </pic:spPr>
              </pic:pic>
            </a:graphicData>
          </a:graphic>
          <wp14:sizeRelH relativeFrom="margin">
            <wp14:pctWidth>0</wp14:pctWidth>
          </wp14:sizeRelH>
          <wp14:sizeRelV relativeFrom="margin">
            <wp14:pctHeight>0</wp14:pctHeight>
          </wp14:sizeRelV>
        </wp:anchor>
      </w:drawing>
    </w:r>
  </w:p>
  <w:p w:rsidR="00332A07" w:rsidRDefault="00332A07" w:rsidP="00332A07">
    <w:pPr>
      <w:pStyle w:val="Title"/>
      <w:rPr>
        <w:sz w:val="46"/>
      </w:rPr>
    </w:pPr>
    <w:r w:rsidRPr="00DD4808">
      <w:rPr>
        <w:sz w:val="46"/>
      </w:rPr>
      <w:t xml:space="preserve">COVID </w:t>
    </w:r>
    <w:r w:rsidR="002C370A" w:rsidRPr="00DD4808">
      <w:rPr>
        <w:sz w:val="46"/>
      </w:rPr>
      <w:t xml:space="preserve">guidance </w:t>
    </w:r>
    <w:r w:rsidR="002C370A">
      <w:rPr>
        <w:sz w:val="46"/>
      </w:rPr>
      <w:t>for</w:t>
    </w:r>
    <w:r>
      <w:rPr>
        <w:sz w:val="46"/>
      </w:rPr>
      <w:t xml:space="preserve"> Visits to care settings </w:t>
    </w:r>
    <w:r w:rsidRPr="00DD4808">
      <w:rPr>
        <w:sz w:val="46"/>
      </w:rPr>
      <w:t xml:space="preserve">for </w:t>
    </w:r>
    <w:r>
      <w:rPr>
        <w:sz w:val="46"/>
      </w:rPr>
      <w:t>Adult</w:t>
    </w:r>
    <w:r w:rsidRPr="00DD4808">
      <w:rPr>
        <w:sz w:val="46"/>
      </w:rPr>
      <w:t xml:space="preserve"> services</w:t>
    </w:r>
    <w:r w:rsidR="00A52FAF">
      <w:rPr>
        <w:sz w:val="46"/>
      </w:rPr>
      <w:t xml:space="preserve"> 17</w:t>
    </w:r>
    <w:r w:rsidR="00A52FAF" w:rsidRPr="00A52FAF">
      <w:rPr>
        <w:sz w:val="46"/>
        <w:vertAlign w:val="superscript"/>
      </w:rPr>
      <w:t>th</w:t>
    </w:r>
    <w:r w:rsidR="00A52FAF">
      <w:rPr>
        <w:sz w:val="46"/>
      </w:rPr>
      <w:t xml:space="preserve"> May 2021</w:t>
    </w:r>
    <w:r w:rsidRPr="00DD4808">
      <w:rPr>
        <w:sz w:val="46"/>
      </w:rPr>
      <w:t xml:space="preserve"> </w:t>
    </w:r>
  </w:p>
  <w:p w:rsidR="00332A07" w:rsidRDefault="00332A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6494"/>
    <w:multiLevelType w:val="multilevel"/>
    <w:tmpl w:val="9760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77505"/>
    <w:multiLevelType w:val="hybridMultilevel"/>
    <w:tmpl w:val="44C4A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E7B21"/>
    <w:multiLevelType w:val="hybridMultilevel"/>
    <w:tmpl w:val="63681D60"/>
    <w:lvl w:ilvl="0" w:tplc="9A5C688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9360F"/>
    <w:multiLevelType w:val="hybridMultilevel"/>
    <w:tmpl w:val="FC2E385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E3B2666"/>
    <w:multiLevelType w:val="hybridMultilevel"/>
    <w:tmpl w:val="B450D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86CC8"/>
    <w:multiLevelType w:val="hybridMultilevel"/>
    <w:tmpl w:val="20D271D6"/>
    <w:lvl w:ilvl="0" w:tplc="6234EAE6">
      <w:start w:val="1"/>
      <w:numFmt w:val="decimal"/>
      <w:lvlText w:val="%1."/>
      <w:lvlJc w:val="left"/>
      <w:pPr>
        <w:ind w:left="550" w:hanging="5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F5125E"/>
    <w:multiLevelType w:val="hybridMultilevel"/>
    <w:tmpl w:val="A064A7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5B52D5"/>
    <w:multiLevelType w:val="hybridMultilevel"/>
    <w:tmpl w:val="4A82D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1010E6"/>
    <w:multiLevelType w:val="hybridMultilevel"/>
    <w:tmpl w:val="0554A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0412D"/>
    <w:multiLevelType w:val="hybridMultilevel"/>
    <w:tmpl w:val="681C8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124BD3"/>
    <w:multiLevelType w:val="hybridMultilevel"/>
    <w:tmpl w:val="516C1F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6C2A60"/>
    <w:multiLevelType w:val="hybridMultilevel"/>
    <w:tmpl w:val="CE760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F73220"/>
    <w:multiLevelType w:val="hybridMultilevel"/>
    <w:tmpl w:val="618A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20120D"/>
    <w:multiLevelType w:val="hybridMultilevel"/>
    <w:tmpl w:val="49140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836C91"/>
    <w:multiLevelType w:val="multilevel"/>
    <w:tmpl w:val="ABFA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D813F2"/>
    <w:multiLevelType w:val="hybridMultilevel"/>
    <w:tmpl w:val="232CB2B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65E54D4D"/>
    <w:multiLevelType w:val="hybridMultilevel"/>
    <w:tmpl w:val="87206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873249"/>
    <w:multiLevelType w:val="multilevel"/>
    <w:tmpl w:val="C024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640E85"/>
    <w:multiLevelType w:val="hybridMultilevel"/>
    <w:tmpl w:val="0CB4AB3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22969CB"/>
    <w:multiLevelType w:val="multilevel"/>
    <w:tmpl w:val="BE48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0B1A91"/>
    <w:multiLevelType w:val="hybridMultilevel"/>
    <w:tmpl w:val="C1544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381021"/>
    <w:multiLevelType w:val="hybridMultilevel"/>
    <w:tmpl w:val="09763A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302AE4"/>
    <w:multiLevelType w:val="hybridMultilevel"/>
    <w:tmpl w:val="69BE3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3"/>
  </w:num>
  <w:num w:numId="3">
    <w:abstractNumId w:val="1"/>
  </w:num>
  <w:num w:numId="4">
    <w:abstractNumId w:val="15"/>
  </w:num>
  <w:num w:numId="5">
    <w:abstractNumId w:val="9"/>
  </w:num>
  <w:num w:numId="6">
    <w:abstractNumId w:val="7"/>
  </w:num>
  <w:num w:numId="7">
    <w:abstractNumId w:val="6"/>
  </w:num>
  <w:num w:numId="8">
    <w:abstractNumId w:val="22"/>
  </w:num>
  <w:num w:numId="9">
    <w:abstractNumId w:val="5"/>
  </w:num>
  <w:num w:numId="10">
    <w:abstractNumId w:val="21"/>
  </w:num>
  <w:num w:numId="11">
    <w:abstractNumId w:val="18"/>
  </w:num>
  <w:num w:numId="12">
    <w:abstractNumId w:val="3"/>
  </w:num>
  <w:num w:numId="13">
    <w:abstractNumId w:val="14"/>
  </w:num>
  <w:num w:numId="14">
    <w:abstractNumId w:val="8"/>
  </w:num>
  <w:num w:numId="15">
    <w:abstractNumId w:val="2"/>
  </w:num>
  <w:num w:numId="16">
    <w:abstractNumId w:val="19"/>
  </w:num>
  <w:num w:numId="17">
    <w:abstractNumId w:val="4"/>
  </w:num>
  <w:num w:numId="18">
    <w:abstractNumId w:val="11"/>
  </w:num>
  <w:num w:numId="19">
    <w:abstractNumId w:val="20"/>
  </w:num>
  <w:num w:numId="20">
    <w:abstractNumId w:val="16"/>
  </w:num>
  <w:num w:numId="21">
    <w:abstractNumId w:val="0"/>
  </w:num>
  <w:num w:numId="22">
    <w:abstractNumId w:val="1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2FF"/>
    <w:rsid w:val="0000543B"/>
    <w:rsid w:val="00006977"/>
    <w:rsid w:val="00025519"/>
    <w:rsid w:val="00037D93"/>
    <w:rsid w:val="00041F7E"/>
    <w:rsid w:val="00044DDD"/>
    <w:rsid w:val="00045E80"/>
    <w:rsid w:val="00047603"/>
    <w:rsid w:val="00055D6F"/>
    <w:rsid w:val="00056E41"/>
    <w:rsid w:val="00062FB1"/>
    <w:rsid w:val="00071513"/>
    <w:rsid w:val="000736FA"/>
    <w:rsid w:val="00085DD2"/>
    <w:rsid w:val="00090288"/>
    <w:rsid w:val="000931A1"/>
    <w:rsid w:val="00097D5A"/>
    <w:rsid w:val="000A16AC"/>
    <w:rsid w:val="000A396F"/>
    <w:rsid w:val="000B5E9E"/>
    <w:rsid w:val="000F1028"/>
    <w:rsid w:val="00104038"/>
    <w:rsid w:val="00106419"/>
    <w:rsid w:val="001462FF"/>
    <w:rsid w:val="00161570"/>
    <w:rsid w:val="00161B4E"/>
    <w:rsid w:val="00175370"/>
    <w:rsid w:val="00180EA2"/>
    <w:rsid w:val="001844AB"/>
    <w:rsid w:val="00195927"/>
    <w:rsid w:val="001A2123"/>
    <w:rsid w:val="001A6DF5"/>
    <w:rsid w:val="00230C64"/>
    <w:rsid w:val="00253265"/>
    <w:rsid w:val="0025714F"/>
    <w:rsid w:val="00261DEC"/>
    <w:rsid w:val="002622C0"/>
    <w:rsid w:val="002669E2"/>
    <w:rsid w:val="0028092F"/>
    <w:rsid w:val="002B1998"/>
    <w:rsid w:val="002C1E53"/>
    <w:rsid w:val="002C370A"/>
    <w:rsid w:val="002C7675"/>
    <w:rsid w:val="002D4C1D"/>
    <w:rsid w:val="002F2CFD"/>
    <w:rsid w:val="002F7CB9"/>
    <w:rsid w:val="003200C0"/>
    <w:rsid w:val="00331C2A"/>
    <w:rsid w:val="00332A07"/>
    <w:rsid w:val="003349DB"/>
    <w:rsid w:val="0034116A"/>
    <w:rsid w:val="00346B56"/>
    <w:rsid w:val="003526D5"/>
    <w:rsid w:val="00357CD7"/>
    <w:rsid w:val="00366420"/>
    <w:rsid w:val="00370E94"/>
    <w:rsid w:val="003765C2"/>
    <w:rsid w:val="003A287A"/>
    <w:rsid w:val="003C0EA8"/>
    <w:rsid w:val="003D6BE1"/>
    <w:rsid w:val="003F0C99"/>
    <w:rsid w:val="003F3C99"/>
    <w:rsid w:val="003F702F"/>
    <w:rsid w:val="00451D02"/>
    <w:rsid w:val="004829B9"/>
    <w:rsid w:val="004D16E3"/>
    <w:rsid w:val="004F7435"/>
    <w:rsid w:val="00513EE7"/>
    <w:rsid w:val="00534937"/>
    <w:rsid w:val="0055109E"/>
    <w:rsid w:val="005565E0"/>
    <w:rsid w:val="00560056"/>
    <w:rsid w:val="00561E0F"/>
    <w:rsid w:val="00563C00"/>
    <w:rsid w:val="005650C5"/>
    <w:rsid w:val="005B4E55"/>
    <w:rsid w:val="005B540C"/>
    <w:rsid w:val="005D346F"/>
    <w:rsid w:val="00617F34"/>
    <w:rsid w:val="00626539"/>
    <w:rsid w:val="00663A3D"/>
    <w:rsid w:val="00666A58"/>
    <w:rsid w:val="00667744"/>
    <w:rsid w:val="006806DD"/>
    <w:rsid w:val="0068692A"/>
    <w:rsid w:val="006C5861"/>
    <w:rsid w:val="006D365B"/>
    <w:rsid w:val="00701C66"/>
    <w:rsid w:val="007161EA"/>
    <w:rsid w:val="00727D1B"/>
    <w:rsid w:val="00744BE2"/>
    <w:rsid w:val="00761E35"/>
    <w:rsid w:val="00763C20"/>
    <w:rsid w:val="0076426B"/>
    <w:rsid w:val="007745C3"/>
    <w:rsid w:val="007A3FD3"/>
    <w:rsid w:val="007C2814"/>
    <w:rsid w:val="007C566C"/>
    <w:rsid w:val="007E33C8"/>
    <w:rsid w:val="007F7F89"/>
    <w:rsid w:val="00806B86"/>
    <w:rsid w:val="0082606D"/>
    <w:rsid w:val="00835B0B"/>
    <w:rsid w:val="00842738"/>
    <w:rsid w:val="00844B42"/>
    <w:rsid w:val="00845450"/>
    <w:rsid w:val="00850E6C"/>
    <w:rsid w:val="00856E8B"/>
    <w:rsid w:val="008741A8"/>
    <w:rsid w:val="00895E07"/>
    <w:rsid w:val="008A2CC1"/>
    <w:rsid w:val="008A2FBC"/>
    <w:rsid w:val="008A7734"/>
    <w:rsid w:val="008B66E6"/>
    <w:rsid w:val="008E3059"/>
    <w:rsid w:val="009147DB"/>
    <w:rsid w:val="00914C6A"/>
    <w:rsid w:val="00920CCA"/>
    <w:rsid w:val="00923109"/>
    <w:rsid w:val="009301DF"/>
    <w:rsid w:val="00941E13"/>
    <w:rsid w:val="00961659"/>
    <w:rsid w:val="00963677"/>
    <w:rsid w:val="00967019"/>
    <w:rsid w:val="00970962"/>
    <w:rsid w:val="00985772"/>
    <w:rsid w:val="009966CC"/>
    <w:rsid w:val="009B2662"/>
    <w:rsid w:val="009C2E20"/>
    <w:rsid w:val="009D4312"/>
    <w:rsid w:val="00A101CB"/>
    <w:rsid w:val="00A3494A"/>
    <w:rsid w:val="00A435AD"/>
    <w:rsid w:val="00A43BE4"/>
    <w:rsid w:val="00A500C7"/>
    <w:rsid w:val="00A52FAF"/>
    <w:rsid w:val="00A60209"/>
    <w:rsid w:val="00A70D19"/>
    <w:rsid w:val="00A74BBF"/>
    <w:rsid w:val="00A909F5"/>
    <w:rsid w:val="00A93E14"/>
    <w:rsid w:val="00AA37FD"/>
    <w:rsid w:val="00AB290F"/>
    <w:rsid w:val="00AC1645"/>
    <w:rsid w:val="00AE3608"/>
    <w:rsid w:val="00B00005"/>
    <w:rsid w:val="00B01759"/>
    <w:rsid w:val="00B16184"/>
    <w:rsid w:val="00B21C29"/>
    <w:rsid w:val="00B23246"/>
    <w:rsid w:val="00B237C8"/>
    <w:rsid w:val="00B33146"/>
    <w:rsid w:val="00B45F59"/>
    <w:rsid w:val="00B4700C"/>
    <w:rsid w:val="00B57575"/>
    <w:rsid w:val="00B60222"/>
    <w:rsid w:val="00B719DE"/>
    <w:rsid w:val="00B92C70"/>
    <w:rsid w:val="00BA48D0"/>
    <w:rsid w:val="00BB0D5C"/>
    <w:rsid w:val="00BC19A1"/>
    <w:rsid w:val="00BD1542"/>
    <w:rsid w:val="00BE6E3D"/>
    <w:rsid w:val="00C228AB"/>
    <w:rsid w:val="00C37EE9"/>
    <w:rsid w:val="00C6469A"/>
    <w:rsid w:val="00C67BBC"/>
    <w:rsid w:val="00C70798"/>
    <w:rsid w:val="00C73DB8"/>
    <w:rsid w:val="00C833CF"/>
    <w:rsid w:val="00C94B89"/>
    <w:rsid w:val="00CB03FE"/>
    <w:rsid w:val="00CB2A6F"/>
    <w:rsid w:val="00CC630E"/>
    <w:rsid w:val="00CD074A"/>
    <w:rsid w:val="00CD1250"/>
    <w:rsid w:val="00CD6ABE"/>
    <w:rsid w:val="00CE0450"/>
    <w:rsid w:val="00CE0908"/>
    <w:rsid w:val="00CE0DCE"/>
    <w:rsid w:val="00CF57D1"/>
    <w:rsid w:val="00D06DBC"/>
    <w:rsid w:val="00D2076C"/>
    <w:rsid w:val="00D310A5"/>
    <w:rsid w:val="00D31BF3"/>
    <w:rsid w:val="00D34FB7"/>
    <w:rsid w:val="00D41A4A"/>
    <w:rsid w:val="00D43EB9"/>
    <w:rsid w:val="00D755C6"/>
    <w:rsid w:val="00D75EDD"/>
    <w:rsid w:val="00D769B7"/>
    <w:rsid w:val="00D831CB"/>
    <w:rsid w:val="00D87C09"/>
    <w:rsid w:val="00DA3B08"/>
    <w:rsid w:val="00DD1F21"/>
    <w:rsid w:val="00DD4808"/>
    <w:rsid w:val="00DD5D72"/>
    <w:rsid w:val="00DF01BA"/>
    <w:rsid w:val="00DF32DB"/>
    <w:rsid w:val="00DF629A"/>
    <w:rsid w:val="00E249E8"/>
    <w:rsid w:val="00E429CF"/>
    <w:rsid w:val="00E4535A"/>
    <w:rsid w:val="00E5349E"/>
    <w:rsid w:val="00E61042"/>
    <w:rsid w:val="00E6579C"/>
    <w:rsid w:val="00E722E6"/>
    <w:rsid w:val="00E931D3"/>
    <w:rsid w:val="00EB0C63"/>
    <w:rsid w:val="00EC088B"/>
    <w:rsid w:val="00EC7C68"/>
    <w:rsid w:val="00ED7CC9"/>
    <w:rsid w:val="00EE2FC6"/>
    <w:rsid w:val="00EF32F1"/>
    <w:rsid w:val="00F376A5"/>
    <w:rsid w:val="00F434B7"/>
    <w:rsid w:val="00F504BE"/>
    <w:rsid w:val="00F54C21"/>
    <w:rsid w:val="00F607A4"/>
    <w:rsid w:val="00F81864"/>
    <w:rsid w:val="00F961A4"/>
    <w:rsid w:val="00FC2831"/>
    <w:rsid w:val="00FC3041"/>
    <w:rsid w:val="00FE3979"/>
    <w:rsid w:val="00FE57CB"/>
    <w:rsid w:val="00FF3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3B45C"/>
  <w15:chartTrackingRefBased/>
  <w15:docId w15:val="{47CA2560-3372-4B19-AB31-C4C5BC0B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462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C08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51D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2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2FF"/>
  </w:style>
  <w:style w:type="paragraph" w:styleId="Footer">
    <w:name w:val="footer"/>
    <w:basedOn w:val="Normal"/>
    <w:link w:val="FooterChar"/>
    <w:uiPriority w:val="99"/>
    <w:unhideWhenUsed/>
    <w:rsid w:val="001462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2FF"/>
  </w:style>
  <w:style w:type="character" w:customStyle="1" w:styleId="Heading1Char">
    <w:name w:val="Heading 1 Char"/>
    <w:basedOn w:val="DefaultParagraphFont"/>
    <w:link w:val="Heading1"/>
    <w:uiPriority w:val="9"/>
    <w:rsid w:val="001462FF"/>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1462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62F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70962"/>
    <w:pPr>
      <w:ind w:left="720"/>
      <w:contextualSpacing/>
    </w:pPr>
  </w:style>
  <w:style w:type="paragraph" w:styleId="BalloonText">
    <w:name w:val="Balloon Text"/>
    <w:basedOn w:val="Normal"/>
    <w:link w:val="BalloonTextChar"/>
    <w:uiPriority w:val="99"/>
    <w:semiHidden/>
    <w:unhideWhenUsed/>
    <w:rsid w:val="00DD48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808"/>
    <w:rPr>
      <w:rFonts w:ascii="Segoe UI" w:hAnsi="Segoe UI" w:cs="Segoe UI"/>
      <w:sz w:val="18"/>
      <w:szCs w:val="18"/>
    </w:rPr>
  </w:style>
  <w:style w:type="table" w:styleId="TableGrid">
    <w:name w:val="Table Grid"/>
    <w:basedOn w:val="TableNormal"/>
    <w:uiPriority w:val="39"/>
    <w:rsid w:val="00AB2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57CB"/>
    <w:rPr>
      <w:color w:val="0563C1" w:themeColor="hyperlink"/>
      <w:u w:val="single"/>
    </w:rPr>
  </w:style>
  <w:style w:type="character" w:styleId="FollowedHyperlink">
    <w:name w:val="FollowedHyperlink"/>
    <w:basedOn w:val="DefaultParagraphFont"/>
    <w:uiPriority w:val="99"/>
    <w:semiHidden/>
    <w:unhideWhenUsed/>
    <w:rsid w:val="00261DEC"/>
    <w:rPr>
      <w:color w:val="954F72" w:themeColor="followedHyperlink"/>
      <w:u w:val="single"/>
    </w:rPr>
  </w:style>
  <w:style w:type="paragraph" w:styleId="NormalWeb">
    <w:name w:val="Normal (Web)"/>
    <w:basedOn w:val="Normal"/>
    <w:uiPriority w:val="99"/>
    <w:semiHidden/>
    <w:unhideWhenUsed/>
    <w:rsid w:val="000F10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451D0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EC088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29213">
      <w:bodyDiv w:val="1"/>
      <w:marLeft w:val="0"/>
      <w:marRight w:val="0"/>
      <w:marTop w:val="0"/>
      <w:marBottom w:val="0"/>
      <w:divBdr>
        <w:top w:val="none" w:sz="0" w:space="0" w:color="auto"/>
        <w:left w:val="none" w:sz="0" w:space="0" w:color="auto"/>
        <w:bottom w:val="none" w:sz="0" w:space="0" w:color="auto"/>
        <w:right w:val="none" w:sz="0" w:space="0" w:color="auto"/>
      </w:divBdr>
      <w:divsChild>
        <w:div w:id="216278556">
          <w:marLeft w:val="0"/>
          <w:marRight w:val="0"/>
          <w:marTop w:val="0"/>
          <w:marBottom w:val="0"/>
          <w:divBdr>
            <w:top w:val="none" w:sz="0" w:space="0" w:color="auto"/>
            <w:left w:val="none" w:sz="0" w:space="0" w:color="auto"/>
            <w:bottom w:val="none" w:sz="0" w:space="0" w:color="auto"/>
            <w:right w:val="none" w:sz="0" w:space="0" w:color="auto"/>
          </w:divBdr>
          <w:divsChild>
            <w:div w:id="36131703">
              <w:marLeft w:val="0"/>
              <w:marRight w:val="0"/>
              <w:marTop w:val="0"/>
              <w:marBottom w:val="0"/>
              <w:divBdr>
                <w:top w:val="none" w:sz="0" w:space="0" w:color="auto"/>
                <w:left w:val="none" w:sz="0" w:space="0" w:color="auto"/>
                <w:bottom w:val="none" w:sz="0" w:space="0" w:color="auto"/>
                <w:right w:val="none" w:sz="0" w:space="0" w:color="auto"/>
              </w:divBdr>
              <w:divsChild>
                <w:div w:id="841893926">
                  <w:marLeft w:val="0"/>
                  <w:marRight w:val="0"/>
                  <w:marTop w:val="0"/>
                  <w:marBottom w:val="0"/>
                  <w:divBdr>
                    <w:top w:val="none" w:sz="0" w:space="0" w:color="auto"/>
                    <w:left w:val="none" w:sz="0" w:space="0" w:color="auto"/>
                    <w:bottom w:val="none" w:sz="0" w:space="0" w:color="auto"/>
                    <w:right w:val="none" w:sz="0" w:space="0" w:color="auto"/>
                  </w:divBdr>
                  <w:divsChild>
                    <w:div w:id="33651965">
                      <w:marLeft w:val="0"/>
                      <w:marRight w:val="0"/>
                      <w:marTop w:val="0"/>
                      <w:marBottom w:val="0"/>
                      <w:divBdr>
                        <w:top w:val="none" w:sz="0" w:space="0" w:color="auto"/>
                        <w:left w:val="none" w:sz="0" w:space="0" w:color="auto"/>
                        <w:bottom w:val="none" w:sz="0" w:space="0" w:color="auto"/>
                        <w:right w:val="none" w:sz="0" w:space="0" w:color="auto"/>
                      </w:divBdr>
                      <w:divsChild>
                        <w:div w:id="378163236">
                          <w:marLeft w:val="0"/>
                          <w:marRight w:val="0"/>
                          <w:marTop w:val="0"/>
                          <w:marBottom w:val="0"/>
                          <w:divBdr>
                            <w:top w:val="none" w:sz="0" w:space="0" w:color="auto"/>
                            <w:left w:val="none" w:sz="0" w:space="0" w:color="auto"/>
                            <w:bottom w:val="none" w:sz="0" w:space="0" w:color="auto"/>
                            <w:right w:val="none" w:sz="0" w:space="0" w:color="auto"/>
                          </w:divBdr>
                          <w:divsChild>
                            <w:div w:id="1937862687">
                              <w:marLeft w:val="0"/>
                              <w:marRight w:val="0"/>
                              <w:marTop w:val="0"/>
                              <w:marBottom w:val="0"/>
                              <w:divBdr>
                                <w:top w:val="none" w:sz="0" w:space="0" w:color="auto"/>
                                <w:left w:val="none" w:sz="0" w:space="0" w:color="auto"/>
                                <w:bottom w:val="none" w:sz="0" w:space="0" w:color="auto"/>
                                <w:right w:val="none" w:sz="0" w:space="0" w:color="auto"/>
                              </w:divBdr>
                              <w:divsChild>
                                <w:div w:id="685062261">
                                  <w:marLeft w:val="0"/>
                                  <w:marRight w:val="0"/>
                                  <w:marTop w:val="0"/>
                                  <w:marBottom w:val="0"/>
                                  <w:divBdr>
                                    <w:top w:val="none" w:sz="0" w:space="0" w:color="auto"/>
                                    <w:left w:val="none" w:sz="0" w:space="0" w:color="auto"/>
                                    <w:bottom w:val="none" w:sz="0" w:space="0" w:color="auto"/>
                                    <w:right w:val="none" w:sz="0" w:space="0" w:color="auto"/>
                                  </w:divBdr>
                                </w:div>
                              </w:divsChild>
                            </w:div>
                            <w:div w:id="622230937">
                              <w:marLeft w:val="0"/>
                              <w:marRight w:val="0"/>
                              <w:marTop w:val="0"/>
                              <w:marBottom w:val="0"/>
                              <w:divBdr>
                                <w:top w:val="none" w:sz="0" w:space="0" w:color="auto"/>
                                <w:left w:val="none" w:sz="0" w:space="0" w:color="auto"/>
                                <w:bottom w:val="none" w:sz="0" w:space="0" w:color="auto"/>
                                <w:right w:val="none" w:sz="0" w:space="0" w:color="auto"/>
                              </w:divBdr>
                              <w:divsChild>
                                <w:div w:id="1708485370">
                                  <w:marLeft w:val="0"/>
                                  <w:marRight w:val="0"/>
                                  <w:marTop w:val="0"/>
                                  <w:marBottom w:val="0"/>
                                  <w:divBdr>
                                    <w:top w:val="none" w:sz="0" w:space="0" w:color="auto"/>
                                    <w:left w:val="none" w:sz="0" w:space="0" w:color="auto"/>
                                    <w:bottom w:val="none" w:sz="0" w:space="0" w:color="auto"/>
                                    <w:right w:val="none" w:sz="0" w:space="0" w:color="auto"/>
                                  </w:divBdr>
                                  <w:divsChild>
                                    <w:div w:id="122336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524950">
      <w:bodyDiv w:val="1"/>
      <w:marLeft w:val="0"/>
      <w:marRight w:val="0"/>
      <w:marTop w:val="0"/>
      <w:marBottom w:val="0"/>
      <w:divBdr>
        <w:top w:val="none" w:sz="0" w:space="0" w:color="auto"/>
        <w:left w:val="none" w:sz="0" w:space="0" w:color="auto"/>
        <w:bottom w:val="none" w:sz="0" w:space="0" w:color="auto"/>
        <w:right w:val="none" w:sz="0" w:space="0" w:color="auto"/>
      </w:divBdr>
    </w:div>
    <w:div w:id="433475348">
      <w:bodyDiv w:val="1"/>
      <w:marLeft w:val="0"/>
      <w:marRight w:val="0"/>
      <w:marTop w:val="0"/>
      <w:marBottom w:val="0"/>
      <w:divBdr>
        <w:top w:val="none" w:sz="0" w:space="0" w:color="auto"/>
        <w:left w:val="none" w:sz="0" w:space="0" w:color="auto"/>
        <w:bottom w:val="none" w:sz="0" w:space="0" w:color="auto"/>
        <w:right w:val="none" w:sz="0" w:space="0" w:color="auto"/>
      </w:divBdr>
      <w:divsChild>
        <w:div w:id="1731269737">
          <w:marLeft w:val="0"/>
          <w:marRight w:val="0"/>
          <w:marTop w:val="0"/>
          <w:marBottom w:val="0"/>
          <w:divBdr>
            <w:top w:val="none" w:sz="0" w:space="0" w:color="auto"/>
            <w:left w:val="none" w:sz="0" w:space="0" w:color="auto"/>
            <w:bottom w:val="none" w:sz="0" w:space="0" w:color="auto"/>
            <w:right w:val="none" w:sz="0" w:space="0" w:color="auto"/>
          </w:divBdr>
          <w:divsChild>
            <w:div w:id="400757687">
              <w:marLeft w:val="0"/>
              <w:marRight w:val="0"/>
              <w:marTop w:val="0"/>
              <w:marBottom w:val="0"/>
              <w:divBdr>
                <w:top w:val="none" w:sz="0" w:space="0" w:color="auto"/>
                <w:left w:val="none" w:sz="0" w:space="0" w:color="auto"/>
                <w:bottom w:val="none" w:sz="0" w:space="0" w:color="auto"/>
                <w:right w:val="none" w:sz="0" w:space="0" w:color="auto"/>
              </w:divBdr>
              <w:divsChild>
                <w:div w:id="63827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59539">
          <w:marLeft w:val="0"/>
          <w:marRight w:val="0"/>
          <w:marTop w:val="0"/>
          <w:marBottom w:val="0"/>
          <w:divBdr>
            <w:top w:val="none" w:sz="0" w:space="0" w:color="auto"/>
            <w:left w:val="none" w:sz="0" w:space="0" w:color="auto"/>
            <w:bottom w:val="none" w:sz="0" w:space="0" w:color="auto"/>
            <w:right w:val="none" w:sz="0" w:space="0" w:color="auto"/>
          </w:divBdr>
          <w:divsChild>
            <w:div w:id="901407902">
              <w:marLeft w:val="0"/>
              <w:marRight w:val="0"/>
              <w:marTop w:val="0"/>
              <w:marBottom w:val="0"/>
              <w:divBdr>
                <w:top w:val="none" w:sz="0" w:space="0" w:color="auto"/>
                <w:left w:val="none" w:sz="0" w:space="0" w:color="auto"/>
                <w:bottom w:val="none" w:sz="0" w:space="0" w:color="auto"/>
                <w:right w:val="none" w:sz="0" w:space="0" w:color="auto"/>
              </w:divBdr>
              <w:divsChild>
                <w:div w:id="80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94908">
      <w:bodyDiv w:val="1"/>
      <w:marLeft w:val="0"/>
      <w:marRight w:val="0"/>
      <w:marTop w:val="0"/>
      <w:marBottom w:val="0"/>
      <w:divBdr>
        <w:top w:val="none" w:sz="0" w:space="0" w:color="auto"/>
        <w:left w:val="none" w:sz="0" w:space="0" w:color="auto"/>
        <w:bottom w:val="none" w:sz="0" w:space="0" w:color="auto"/>
        <w:right w:val="none" w:sz="0" w:space="0" w:color="auto"/>
      </w:divBdr>
      <w:divsChild>
        <w:div w:id="1329939922">
          <w:marLeft w:val="0"/>
          <w:marRight w:val="0"/>
          <w:marTop w:val="0"/>
          <w:marBottom w:val="0"/>
          <w:divBdr>
            <w:top w:val="none" w:sz="0" w:space="0" w:color="auto"/>
            <w:left w:val="none" w:sz="0" w:space="0" w:color="auto"/>
            <w:bottom w:val="none" w:sz="0" w:space="0" w:color="auto"/>
            <w:right w:val="none" w:sz="0" w:space="0" w:color="auto"/>
          </w:divBdr>
          <w:divsChild>
            <w:div w:id="796338618">
              <w:marLeft w:val="0"/>
              <w:marRight w:val="0"/>
              <w:marTop w:val="0"/>
              <w:marBottom w:val="0"/>
              <w:divBdr>
                <w:top w:val="none" w:sz="0" w:space="0" w:color="auto"/>
                <w:left w:val="none" w:sz="0" w:space="0" w:color="auto"/>
                <w:bottom w:val="none" w:sz="0" w:space="0" w:color="auto"/>
                <w:right w:val="none" w:sz="0" w:space="0" w:color="auto"/>
              </w:divBdr>
              <w:divsChild>
                <w:div w:id="114326244">
                  <w:marLeft w:val="0"/>
                  <w:marRight w:val="0"/>
                  <w:marTop w:val="0"/>
                  <w:marBottom w:val="0"/>
                  <w:divBdr>
                    <w:top w:val="none" w:sz="0" w:space="0" w:color="auto"/>
                    <w:left w:val="none" w:sz="0" w:space="0" w:color="auto"/>
                    <w:bottom w:val="none" w:sz="0" w:space="0" w:color="auto"/>
                    <w:right w:val="none" w:sz="0" w:space="0" w:color="auto"/>
                  </w:divBdr>
                  <w:divsChild>
                    <w:div w:id="426655171">
                      <w:marLeft w:val="0"/>
                      <w:marRight w:val="0"/>
                      <w:marTop w:val="0"/>
                      <w:marBottom w:val="0"/>
                      <w:divBdr>
                        <w:top w:val="none" w:sz="0" w:space="0" w:color="auto"/>
                        <w:left w:val="none" w:sz="0" w:space="0" w:color="auto"/>
                        <w:bottom w:val="none" w:sz="0" w:space="0" w:color="auto"/>
                        <w:right w:val="none" w:sz="0" w:space="0" w:color="auto"/>
                      </w:divBdr>
                      <w:divsChild>
                        <w:div w:id="154534002">
                          <w:marLeft w:val="0"/>
                          <w:marRight w:val="0"/>
                          <w:marTop w:val="0"/>
                          <w:marBottom w:val="0"/>
                          <w:divBdr>
                            <w:top w:val="none" w:sz="0" w:space="0" w:color="auto"/>
                            <w:left w:val="none" w:sz="0" w:space="0" w:color="auto"/>
                            <w:bottom w:val="none" w:sz="0" w:space="0" w:color="auto"/>
                            <w:right w:val="none" w:sz="0" w:space="0" w:color="auto"/>
                          </w:divBdr>
                          <w:divsChild>
                            <w:div w:id="79306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13905">
      <w:bodyDiv w:val="1"/>
      <w:marLeft w:val="0"/>
      <w:marRight w:val="0"/>
      <w:marTop w:val="0"/>
      <w:marBottom w:val="0"/>
      <w:divBdr>
        <w:top w:val="none" w:sz="0" w:space="0" w:color="auto"/>
        <w:left w:val="none" w:sz="0" w:space="0" w:color="auto"/>
        <w:bottom w:val="none" w:sz="0" w:space="0" w:color="auto"/>
        <w:right w:val="none" w:sz="0" w:space="0" w:color="auto"/>
      </w:divBdr>
      <w:divsChild>
        <w:div w:id="1266885296">
          <w:marLeft w:val="0"/>
          <w:marRight w:val="0"/>
          <w:marTop w:val="0"/>
          <w:marBottom w:val="0"/>
          <w:divBdr>
            <w:top w:val="none" w:sz="0" w:space="0" w:color="auto"/>
            <w:left w:val="none" w:sz="0" w:space="0" w:color="auto"/>
            <w:bottom w:val="none" w:sz="0" w:space="0" w:color="auto"/>
            <w:right w:val="none" w:sz="0" w:space="0" w:color="auto"/>
          </w:divBdr>
          <w:divsChild>
            <w:div w:id="636491452">
              <w:marLeft w:val="0"/>
              <w:marRight w:val="0"/>
              <w:marTop w:val="0"/>
              <w:marBottom w:val="0"/>
              <w:divBdr>
                <w:top w:val="none" w:sz="0" w:space="0" w:color="auto"/>
                <w:left w:val="none" w:sz="0" w:space="0" w:color="auto"/>
                <w:bottom w:val="none" w:sz="0" w:space="0" w:color="auto"/>
                <w:right w:val="none" w:sz="0" w:space="0" w:color="auto"/>
              </w:divBdr>
              <w:divsChild>
                <w:div w:id="2140950161">
                  <w:marLeft w:val="0"/>
                  <w:marRight w:val="0"/>
                  <w:marTop w:val="0"/>
                  <w:marBottom w:val="0"/>
                  <w:divBdr>
                    <w:top w:val="none" w:sz="0" w:space="0" w:color="auto"/>
                    <w:left w:val="none" w:sz="0" w:space="0" w:color="auto"/>
                    <w:bottom w:val="none" w:sz="0" w:space="0" w:color="auto"/>
                    <w:right w:val="none" w:sz="0" w:space="0" w:color="auto"/>
                  </w:divBdr>
                  <w:divsChild>
                    <w:div w:id="1109550934">
                      <w:marLeft w:val="0"/>
                      <w:marRight w:val="0"/>
                      <w:marTop w:val="0"/>
                      <w:marBottom w:val="0"/>
                      <w:divBdr>
                        <w:top w:val="none" w:sz="0" w:space="0" w:color="auto"/>
                        <w:left w:val="none" w:sz="0" w:space="0" w:color="auto"/>
                        <w:bottom w:val="none" w:sz="0" w:space="0" w:color="auto"/>
                        <w:right w:val="none" w:sz="0" w:space="0" w:color="auto"/>
                      </w:divBdr>
                      <w:divsChild>
                        <w:div w:id="429662035">
                          <w:marLeft w:val="0"/>
                          <w:marRight w:val="0"/>
                          <w:marTop w:val="0"/>
                          <w:marBottom w:val="0"/>
                          <w:divBdr>
                            <w:top w:val="none" w:sz="0" w:space="0" w:color="auto"/>
                            <w:left w:val="none" w:sz="0" w:space="0" w:color="auto"/>
                            <w:bottom w:val="none" w:sz="0" w:space="0" w:color="auto"/>
                            <w:right w:val="none" w:sz="0" w:space="0" w:color="auto"/>
                          </w:divBdr>
                          <w:divsChild>
                            <w:div w:id="2064137404">
                              <w:marLeft w:val="0"/>
                              <w:marRight w:val="0"/>
                              <w:marTop w:val="0"/>
                              <w:marBottom w:val="0"/>
                              <w:divBdr>
                                <w:top w:val="none" w:sz="0" w:space="0" w:color="auto"/>
                                <w:left w:val="none" w:sz="0" w:space="0" w:color="auto"/>
                                <w:bottom w:val="none" w:sz="0" w:space="0" w:color="auto"/>
                                <w:right w:val="none" w:sz="0" w:space="0" w:color="auto"/>
                              </w:divBdr>
                              <w:divsChild>
                                <w:div w:id="889800175">
                                  <w:marLeft w:val="0"/>
                                  <w:marRight w:val="0"/>
                                  <w:marTop w:val="0"/>
                                  <w:marBottom w:val="0"/>
                                  <w:divBdr>
                                    <w:top w:val="none" w:sz="0" w:space="0" w:color="auto"/>
                                    <w:left w:val="none" w:sz="0" w:space="0" w:color="auto"/>
                                    <w:bottom w:val="none" w:sz="0" w:space="0" w:color="auto"/>
                                    <w:right w:val="none" w:sz="0" w:space="0" w:color="auto"/>
                                  </w:divBdr>
                                  <w:divsChild>
                                    <w:div w:id="121570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4085756">
      <w:bodyDiv w:val="1"/>
      <w:marLeft w:val="0"/>
      <w:marRight w:val="0"/>
      <w:marTop w:val="0"/>
      <w:marBottom w:val="0"/>
      <w:divBdr>
        <w:top w:val="none" w:sz="0" w:space="0" w:color="auto"/>
        <w:left w:val="none" w:sz="0" w:space="0" w:color="auto"/>
        <w:bottom w:val="none" w:sz="0" w:space="0" w:color="auto"/>
        <w:right w:val="none" w:sz="0" w:space="0" w:color="auto"/>
      </w:divBdr>
    </w:div>
    <w:div w:id="1511989545">
      <w:bodyDiv w:val="1"/>
      <w:marLeft w:val="0"/>
      <w:marRight w:val="0"/>
      <w:marTop w:val="0"/>
      <w:marBottom w:val="0"/>
      <w:divBdr>
        <w:top w:val="none" w:sz="0" w:space="0" w:color="auto"/>
        <w:left w:val="none" w:sz="0" w:space="0" w:color="auto"/>
        <w:bottom w:val="none" w:sz="0" w:space="0" w:color="auto"/>
        <w:right w:val="none" w:sz="0" w:space="0" w:color="auto"/>
      </w:divBdr>
    </w:div>
    <w:div w:id="1779327054">
      <w:bodyDiv w:val="1"/>
      <w:marLeft w:val="0"/>
      <w:marRight w:val="0"/>
      <w:marTop w:val="0"/>
      <w:marBottom w:val="0"/>
      <w:divBdr>
        <w:top w:val="none" w:sz="0" w:space="0" w:color="auto"/>
        <w:left w:val="none" w:sz="0" w:space="0" w:color="auto"/>
        <w:bottom w:val="none" w:sz="0" w:space="0" w:color="auto"/>
        <w:right w:val="none" w:sz="0" w:space="0" w:color="auto"/>
      </w:divBdr>
    </w:div>
    <w:div w:id="1873028966">
      <w:bodyDiv w:val="1"/>
      <w:marLeft w:val="0"/>
      <w:marRight w:val="0"/>
      <w:marTop w:val="0"/>
      <w:marBottom w:val="0"/>
      <w:divBdr>
        <w:top w:val="none" w:sz="0" w:space="0" w:color="auto"/>
        <w:left w:val="none" w:sz="0" w:space="0" w:color="auto"/>
        <w:bottom w:val="none" w:sz="0" w:space="0" w:color="auto"/>
        <w:right w:val="none" w:sz="0" w:space="0" w:color="auto"/>
      </w:divBdr>
      <w:divsChild>
        <w:div w:id="1641156285">
          <w:marLeft w:val="0"/>
          <w:marRight w:val="0"/>
          <w:marTop w:val="0"/>
          <w:marBottom w:val="0"/>
          <w:divBdr>
            <w:top w:val="none" w:sz="0" w:space="0" w:color="auto"/>
            <w:left w:val="none" w:sz="0" w:space="0" w:color="auto"/>
            <w:bottom w:val="none" w:sz="0" w:space="0" w:color="auto"/>
            <w:right w:val="none" w:sz="0" w:space="0" w:color="auto"/>
          </w:divBdr>
          <w:divsChild>
            <w:div w:id="182862752">
              <w:marLeft w:val="0"/>
              <w:marRight w:val="0"/>
              <w:marTop w:val="0"/>
              <w:marBottom w:val="0"/>
              <w:divBdr>
                <w:top w:val="none" w:sz="0" w:space="0" w:color="auto"/>
                <w:left w:val="none" w:sz="0" w:space="0" w:color="auto"/>
                <w:bottom w:val="none" w:sz="0" w:space="0" w:color="auto"/>
                <w:right w:val="none" w:sz="0" w:space="0" w:color="auto"/>
              </w:divBdr>
              <w:divsChild>
                <w:div w:id="17232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5015">
          <w:marLeft w:val="0"/>
          <w:marRight w:val="0"/>
          <w:marTop w:val="0"/>
          <w:marBottom w:val="0"/>
          <w:divBdr>
            <w:top w:val="none" w:sz="0" w:space="0" w:color="auto"/>
            <w:left w:val="none" w:sz="0" w:space="0" w:color="auto"/>
            <w:bottom w:val="none" w:sz="0" w:space="0" w:color="auto"/>
            <w:right w:val="none" w:sz="0" w:space="0" w:color="auto"/>
          </w:divBdr>
          <w:divsChild>
            <w:div w:id="120341214">
              <w:marLeft w:val="0"/>
              <w:marRight w:val="0"/>
              <w:marTop w:val="0"/>
              <w:marBottom w:val="0"/>
              <w:divBdr>
                <w:top w:val="none" w:sz="0" w:space="0" w:color="auto"/>
                <w:left w:val="none" w:sz="0" w:space="0" w:color="auto"/>
                <w:bottom w:val="none" w:sz="0" w:space="0" w:color="auto"/>
                <w:right w:val="none" w:sz="0" w:space="0" w:color="auto"/>
              </w:divBdr>
              <w:divsChild>
                <w:div w:id="113995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73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upported-living-services-during-coronavirus-covid-19/covid-19-guidance-for-supported-living" TargetMode="External"/><Relationship Id="rId13" Type="http://schemas.openxmlformats.org/officeDocument/2006/relationships/hyperlink" Target="https://www.gov.scot/publications/open-care-supporting-meaningful-contact-care-hom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hw.nhs.wales/topics/latest-information-on-novel-coronavirus-covid-19/information-for-health-and-social-car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wales/sites/default/files/publications/2021-05/action-card-visitors-to-care-home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publications/visiting-care-homes-during-coronavirus/update-on-policies-for-visiting-arrangements-in-care-homes" TargetMode="External"/><Relationship Id="rId4" Type="http://schemas.openxmlformats.org/officeDocument/2006/relationships/settings" Target="settings.xml"/><Relationship Id="rId9" Type="http://schemas.openxmlformats.org/officeDocument/2006/relationships/hyperlink" Target="https://www.gov.uk/government/publications/covid-19-stay-at-home-guidance/stay-at-home-guidance-for-households-with-possible-coronavirus-covid-19-infectio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73D1C-DA18-49C3-B215-5E0682090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2580</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O’Meara</dc:creator>
  <cp:keywords/>
  <dc:description/>
  <cp:lastModifiedBy>Victoria O’Meara</cp:lastModifiedBy>
  <cp:revision>8</cp:revision>
  <cp:lastPrinted>2020-06-30T10:55:00Z</cp:lastPrinted>
  <dcterms:created xsi:type="dcterms:W3CDTF">2021-05-10T15:57:00Z</dcterms:created>
  <dcterms:modified xsi:type="dcterms:W3CDTF">2021-05-12T14:17:00Z</dcterms:modified>
</cp:coreProperties>
</file>